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786" w:rsidRPr="00873AE2" w:rsidRDefault="00184786" w:rsidP="00184786">
      <w:pPr>
        <w:shd w:val="clear" w:color="auto" w:fill="FFF2CC" w:themeFill="accent4" w:themeFillTint="33"/>
        <w:rPr>
          <w:rFonts w:ascii="Sylfaen" w:hAnsi="Sylfaen"/>
        </w:rPr>
      </w:pPr>
      <w:r w:rsidRPr="00873AE2">
        <w:rPr>
          <w:rFonts w:ascii="Sylfaen" w:hAnsi="Sylfaen"/>
          <w:b/>
          <w:noProof/>
          <w:lang w:val="en-US" w:eastAsia="en-US"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786" w:rsidRPr="00873AE2" w:rsidRDefault="00184786" w:rsidP="00184786">
      <w:pPr>
        <w:spacing w:line="360" w:lineRule="auto"/>
        <w:jc w:val="center"/>
        <w:rPr>
          <w:rFonts w:ascii="Sylfaen" w:hAnsi="Sylfaen" w:cs="Sylfaen"/>
          <w:b/>
          <w:sz w:val="16"/>
          <w:szCs w:val="16"/>
          <w:lang w:val="af-ZA"/>
        </w:rPr>
      </w:pPr>
    </w:p>
    <w:p w:rsidR="00184786" w:rsidRPr="00873AE2" w:rsidRDefault="00184786" w:rsidP="00184786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r w:rsidRPr="00873AE2">
        <w:rPr>
          <w:rFonts w:ascii="Sylfaen" w:hAnsi="Sylfaen" w:cs="Sylfaen"/>
          <w:b/>
          <w:bCs/>
          <w:sz w:val="28"/>
          <w:szCs w:val="28"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832"/>
        <w:gridCol w:w="6804"/>
      </w:tblGrid>
      <w:tr w:rsidR="00184786" w:rsidRPr="00873AE2" w:rsidTr="008B7111"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73AE2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84786" w:rsidRPr="00873AE2" w:rsidRDefault="00184786" w:rsidP="008B7111">
            <w:pPr>
              <w:spacing w:after="0" w:line="240" w:lineRule="auto"/>
              <w:ind w:right="34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ეკონომიკა</w:t>
            </w:r>
          </w:p>
          <w:p w:rsidR="00184786" w:rsidRPr="00873AE2" w:rsidRDefault="00184786" w:rsidP="008B7111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sz w:val="20"/>
                <w:szCs w:val="20"/>
              </w:rPr>
              <w:t>(</w:t>
            </w:r>
            <w:r w:rsidRPr="00873AE2">
              <w:rPr>
                <w:rFonts w:ascii="Sylfaen" w:hAnsi="Sylfaen" w:cs="Sylfaen"/>
                <w:b/>
                <w:sz w:val="20"/>
                <w:szCs w:val="20"/>
              </w:rPr>
              <w:t>Economics</w:t>
            </w:r>
            <w:r w:rsidRPr="00873AE2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</w:tr>
      <w:tr w:rsidR="00184786" w:rsidRPr="00873AE2" w:rsidTr="008B7111"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73AE2">
              <w:rPr>
                <w:rFonts w:ascii="Sylfaen" w:hAnsi="Sylfaen" w:cs="Sylfaen"/>
                <w:b/>
                <w:sz w:val="20"/>
                <w:szCs w:val="20"/>
              </w:rPr>
              <w:t>მისანიჭებელიაკადემიურიხარისხი</w:t>
            </w:r>
            <w:r w:rsidRPr="00873AE2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73AE2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84786" w:rsidRPr="00873AE2" w:rsidRDefault="00184786" w:rsidP="008B7111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ეკონომიკის მაგისტრი </w:t>
            </w:r>
          </w:p>
          <w:p w:rsidR="00184786" w:rsidRPr="00873AE2" w:rsidRDefault="00184786" w:rsidP="008B7111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Master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of</w:t>
            </w:r>
            <w:r w:rsidRPr="00873AE2">
              <w:rPr>
                <w:rFonts w:ascii="Sylfaen" w:hAnsi="Sylfaen"/>
                <w:b/>
                <w:sz w:val="20"/>
                <w:szCs w:val="20"/>
              </w:rPr>
              <w:t xml:space="preserve"> Economics (ME)</w:t>
            </w:r>
          </w:p>
        </w:tc>
      </w:tr>
      <w:tr w:rsidR="00184786" w:rsidRPr="00873AE2" w:rsidTr="008B7111"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184786" w:rsidRPr="00873AE2" w:rsidRDefault="00184786" w:rsidP="008B7111">
            <w:pPr>
              <w:spacing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873AE2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84786" w:rsidRPr="00873AE2" w:rsidRDefault="00184786" w:rsidP="008B7111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ბიზნესის, სამართლისა და სოციალურ მეცნიერებათა ფაკულტეტი</w:t>
            </w:r>
          </w:p>
        </w:tc>
      </w:tr>
      <w:tr w:rsidR="00184786" w:rsidRPr="00042DB7" w:rsidTr="008B7111"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184786" w:rsidRPr="00873AE2" w:rsidRDefault="00184786" w:rsidP="008B7111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ხათუნა თოდუა </w:t>
            </w:r>
          </w:p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ka-GE"/>
              </w:rPr>
            </w:pPr>
            <w:r w:rsidRPr="00873AE2">
              <w:rPr>
                <w:rFonts w:ascii="Sylfaen" w:hAnsi="Sylfaen"/>
                <w:sz w:val="16"/>
                <w:szCs w:val="16"/>
                <w:lang w:val="ka-GE"/>
              </w:rPr>
              <w:t xml:space="preserve">ეკონომიკის დეპარტამენტის ასოცირებული პროფესორი, </w:t>
            </w:r>
          </w:p>
          <w:p w:rsidR="00184786" w:rsidRPr="006E017C" w:rsidRDefault="00184786" w:rsidP="008B7111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E506D9">
              <w:rPr>
                <w:rFonts w:ascii="Sylfaen" w:hAnsi="Sylfaen"/>
                <w:b/>
                <w:sz w:val="20"/>
                <w:szCs w:val="20"/>
                <w:lang w:val="ka-GE"/>
              </w:rPr>
              <w:t>Tel.</w:t>
            </w:r>
            <w:r w:rsidRPr="00CC1E2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E506D9">
              <w:rPr>
                <w:rFonts w:ascii="Sylfaen" w:hAnsi="Sylfaen"/>
                <w:b/>
                <w:sz w:val="20"/>
                <w:szCs w:val="20"/>
                <w:lang w:val="ka-GE"/>
              </w:rPr>
              <w:t>: 593 31-35-31   E-mail:</w:t>
            </w:r>
            <w:r w:rsidR="00042DB7" w:rsidRPr="00042DB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</w:t>
            </w:r>
            <w:r w:rsidRPr="00E506D9">
              <w:rPr>
                <w:rFonts w:ascii="Sylfaen" w:hAnsi="Sylfaen"/>
                <w:b/>
                <w:sz w:val="20"/>
                <w:szCs w:val="20"/>
                <w:lang w:val="ka-GE"/>
              </w:rPr>
              <w:t>khatuna.todua@atsu.edu.ge</w:t>
            </w:r>
          </w:p>
        </w:tc>
      </w:tr>
      <w:tr w:rsidR="00184786" w:rsidRPr="00873AE2" w:rsidTr="008B7111"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184786" w:rsidRPr="001B179A" w:rsidRDefault="00184786" w:rsidP="008B711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B179A">
              <w:rPr>
                <w:rFonts w:ascii="Sylfaen" w:hAnsi="Sylfaen" w:cs="Sylfaen"/>
                <w:b/>
                <w:sz w:val="20"/>
                <w:szCs w:val="20"/>
              </w:rPr>
              <w:t>პროგრამისხანგრძლივობა</w:t>
            </w:r>
            <w:r w:rsidRPr="001B179A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1B179A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1B179A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1B179A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1B179A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1B179A">
              <w:rPr>
                <w:rFonts w:ascii="Sylfaen" w:hAnsi="Sylfaen" w:cs="Sylfaen"/>
                <w:b/>
                <w:sz w:val="20"/>
                <w:szCs w:val="20"/>
              </w:rPr>
              <w:t>კრედიტებისრაოდენობა</w:t>
            </w:r>
            <w:r w:rsidRPr="001B179A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18" w:space="0" w:color="auto"/>
              <w:right w:val="single" w:sz="18" w:space="0" w:color="auto"/>
            </w:tcBorders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პროგრამის ხანგრძლივობა </w:t>
            </w:r>
            <w:r w:rsidRPr="00325F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- 2  სასწავლო წელი</w:t>
            </w:r>
            <w:r w:rsidRPr="00873AE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/4 სემესტრი</w:t>
            </w:r>
            <w:r w:rsidRPr="00873AE2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  <w:p w:rsidR="00184786" w:rsidRPr="007D3274" w:rsidRDefault="00184786" w:rsidP="007D3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</w:pPr>
            <w:r w:rsidRPr="00873AE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პროგრამით გათვალისწინებული კრედიტების რაოდენობა - </w:t>
            </w:r>
            <w:r w:rsidRPr="00873AE2">
              <w:rPr>
                <w:rFonts w:ascii="Sylfaen" w:hAnsi="Sylfaen"/>
                <w:b/>
                <w:bCs/>
                <w:sz w:val="20"/>
                <w:szCs w:val="20"/>
              </w:rPr>
              <w:t>120</w:t>
            </w:r>
            <w:r w:rsidRPr="00873AE2">
              <w:rPr>
                <w:rFonts w:ascii="Sylfaen" w:hAnsi="Sylfaen"/>
                <w:b/>
                <w:sz w:val="20"/>
                <w:szCs w:val="20"/>
              </w:rPr>
              <w:t xml:space="preserve"> ECTS</w:t>
            </w:r>
            <w:r w:rsidRPr="00873AE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კრედიტი,</w:t>
            </w:r>
          </w:p>
        </w:tc>
      </w:tr>
      <w:tr w:rsidR="00184786" w:rsidRPr="00873AE2" w:rsidTr="008B7111">
        <w:trPr>
          <w:trHeight w:val="355"/>
        </w:trPr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73AE2">
              <w:rPr>
                <w:rFonts w:ascii="Sylfaen" w:hAnsi="Sylfaen" w:cs="Sylfaen"/>
                <w:b/>
                <w:sz w:val="20"/>
                <w:szCs w:val="20"/>
              </w:rPr>
              <w:t>სწავლებისენა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73AE2">
              <w:rPr>
                <w:rFonts w:ascii="Sylfaen" w:hAnsi="Sylfaen" w:cs="Sylfaen"/>
                <w:b/>
                <w:sz w:val="20"/>
                <w:szCs w:val="20"/>
              </w:rPr>
              <w:t>პროგრამისშემუშავების</w:t>
            </w:r>
            <w:r w:rsidRPr="00873AE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873AE2">
              <w:rPr>
                <w:rFonts w:ascii="Sylfaen" w:hAnsi="Sylfaen" w:cs="Sylfaen"/>
                <w:b/>
                <w:sz w:val="20"/>
                <w:szCs w:val="20"/>
              </w:rPr>
              <w:t>განახლებისთარიღები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DCC" w:rsidRDefault="00905DCC" w:rsidP="00905DCC">
            <w:pPr>
              <w:rPr>
                <w:rFonts w:ascii="Sylfaen" w:eastAsia="Times New Roman" w:hAnsi="Sylfaen" w:cs="Arial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აკრედიტ</w:t>
            </w: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აციის საბჭოს </w:t>
            </w:r>
            <w:r>
              <w:rPr>
                <w:rFonts w:ascii="Sylfaen" w:hAnsi="Sylfaen" w:cs="Sylfaen"/>
                <w:sz w:val="20"/>
                <w:szCs w:val="20"/>
              </w:rPr>
              <w:t>გადაწყვეტილება</w:t>
            </w:r>
            <w:r>
              <w:rPr>
                <w:rFonts w:ascii="Sylfaen" w:hAnsi="Sylfaen" w:cs="Arial"/>
                <w:sz w:val="20"/>
                <w:szCs w:val="20"/>
              </w:rPr>
              <w:t>: №46; 23.09.2011</w:t>
            </w:r>
          </w:p>
          <w:p w:rsidR="00905DCC" w:rsidRDefault="00905DCC" w:rsidP="00905DCC">
            <w:pPr>
              <w:rPr>
                <w:rFonts w:ascii="Sylfaen" w:eastAsiaTheme="minorHAnsi" w:hAnsi="Sylfaen"/>
                <w:color w:val="FF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ფაკულტეტის საბჭოს გადაწყვეტილება </w:t>
            </w:r>
            <w:r w:rsidRPr="003B34B4">
              <w:rPr>
                <w:rFonts w:ascii="Sylfaen" w:hAnsi="Sylfaen"/>
                <w:sz w:val="20"/>
                <w:szCs w:val="20"/>
                <w:lang w:val="ka-GE"/>
              </w:rPr>
              <w:t xml:space="preserve">ოქმი </w:t>
            </w:r>
            <w:r>
              <w:rPr>
                <w:rFonts w:ascii="Sylfaen" w:hAnsi="Sylfaen"/>
                <w:color w:val="FF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№18</w:t>
            </w:r>
            <w:r>
              <w:rPr>
                <w:rFonts w:ascii="Sylfaen" w:hAnsi="Sylfaen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6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.20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21</w:t>
            </w:r>
          </w:p>
          <w:p w:rsidR="00184786" w:rsidRPr="00873AE2" w:rsidRDefault="003B34B4" w:rsidP="00905DC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გადაწყვეტილება №</w:t>
            </w:r>
            <w:r>
              <w:rPr>
                <w:rFonts w:ascii="Sylfaen" w:hAnsi="Sylfaen"/>
                <w:sz w:val="20"/>
                <w:szCs w:val="20"/>
              </w:rPr>
              <w:t>1 (21/22)       17.0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>
              <w:rPr>
                <w:rFonts w:ascii="Sylfaen" w:hAnsi="Sylfaen"/>
                <w:sz w:val="20"/>
                <w:szCs w:val="20"/>
              </w:rPr>
              <w:t>.2021</w:t>
            </w:r>
          </w:p>
        </w:tc>
      </w:tr>
      <w:tr w:rsidR="00184786" w:rsidRPr="00873AE2" w:rsidTr="008B7111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 w:cs="Sylfaen"/>
                <w:b/>
                <w:sz w:val="20"/>
                <w:szCs w:val="20"/>
              </w:rPr>
              <w:t>პროგრამაზედაშვებისწინაპირობები</w:t>
            </w:r>
            <w:r w:rsidRPr="00873AE2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873AE2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873AE2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184786" w:rsidRPr="00042DB7" w:rsidTr="008B7111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4786" w:rsidRPr="00873AE2" w:rsidRDefault="00184786" w:rsidP="008B7111">
            <w:pPr>
              <w:pStyle w:val="Heading3"/>
              <w:spacing w:line="240" w:lineRule="auto"/>
              <w:jc w:val="both"/>
              <w:rPr>
                <w:rFonts w:ascii="Sylfaen" w:eastAsia="Calibri" w:hAnsi="Sylfaen" w:cs="Sylfaen"/>
                <w:b/>
                <w:bCs/>
                <w:color w:val="auto"/>
                <w:sz w:val="20"/>
                <w:szCs w:val="20"/>
                <w:lang w:val="ka-GE"/>
              </w:rPr>
            </w:pPr>
            <w:r w:rsidRPr="00873AE2">
              <w:rPr>
                <w:rFonts w:ascii="Sylfaen" w:eastAsia="Calibri" w:hAnsi="Sylfaen" w:cs="Sylfaen"/>
                <w:b/>
                <w:bCs/>
                <w:color w:val="auto"/>
                <w:sz w:val="20"/>
                <w:szCs w:val="20"/>
                <w:lang w:val="ka-GE"/>
              </w:rPr>
              <w:t xml:space="preserve">ეკონომიკის სამაგისტრო პროგრამაზე აპლიკანტის დაშვების წინაპირობაა: </w:t>
            </w:r>
          </w:p>
          <w:p w:rsidR="00184786" w:rsidRPr="00873AE2" w:rsidRDefault="00184786" w:rsidP="008B7111">
            <w:pPr>
              <w:pStyle w:val="Heading3"/>
              <w:numPr>
                <w:ilvl w:val="0"/>
                <w:numId w:val="12"/>
              </w:numPr>
              <w:spacing w:line="240" w:lineRule="auto"/>
              <w:jc w:val="both"/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</w:pPr>
            <w:r w:rsidRPr="00873AE2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 xml:space="preserve">ბაკალავრის აკადემიური ხარისხი; </w:t>
            </w:r>
          </w:p>
          <w:p w:rsidR="00184786" w:rsidRPr="00873AE2" w:rsidRDefault="00184786" w:rsidP="008B7111">
            <w:pPr>
              <w:pStyle w:val="Heading3"/>
              <w:numPr>
                <w:ilvl w:val="0"/>
                <w:numId w:val="12"/>
              </w:numPr>
              <w:spacing w:line="240" w:lineRule="auto"/>
              <w:jc w:val="both"/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</w:pPr>
            <w:r w:rsidRPr="00873AE2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 xml:space="preserve">საერთო სამაგისტრო გამოცდის წარმატებით ჩაბარება; </w:t>
            </w:r>
          </w:p>
          <w:p w:rsidR="00184786" w:rsidRPr="00873AE2" w:rsidRDefault="00184786" w:rsidP="008B7111">
            <w:pPr>
              <w:pStyle w:val="Heading3"/>
              <w:numPr>
                <w:ilvl w:val="0"/>
                <w:numId w:val="12"/>
              </w:numPr>
              <w:spacing w:line="240" w:lineRule="auto"/>
              <w:jc w:val="both"/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</w:pPr>
            <w:r w:rsidRPr="00873AE2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 xml:space="preserve">შიდასაუნივერსიტო გამოცდის წარმატებით ჩაბარება; </w:t>
            </w:r>
          </w:p>
          <w:p w:rsidR="00184786" w:rsidRPr="00873AE2" w:rsidRDefault="00184786" w:rsidP="008B7111">
            <w:pPr>
              <w:pStyle w:val="Heading3"/>
              <w:jc w:val="both"/>
              <w:rPr>
                <w:rFonts w:ascii="Sylfaen" w:eastAsia="Calibri" w:hAnsi="Sylfaen" w:cs="Sylfaen"/>
                <w:b/>
                <w:bCs/>
                <w:color w:val="auto"/>
                <w:sz w:val="20"/>
                <w:szCs w:val="20"/>
                <w:lang w:val="ka-GE"/>
              </w:rPr>
            </w:pPr>
            <w:r w:rsidRPr="00873AE2">
              <w:rPr>
                <w:rFonts w:ascii="Sylfaen" w:eastAsia="Calibri" w:hAnsi="Sylfaen" w:cs="Sylfaen"/>
                <w:b/>
                <w:bCs/>
                <w:color w:val="auto"/>
                <w:sz w:val="20"/>
                <w:szCs w:val="20"/>
                <w:lang w:val="ka-GE"/>
              </w:rPr>
              <w:t xml:space="preserve">შიდა საუნივერსიტეტო გამოცდაში შედის: </w:t>
            </w:r>
          </w:p>
          <w:p w:rsidR="00184786" w:rsidRDefault="00184786" w:rsidP="008B7111">
            <w:pPr>
              <w:pStyle w:val="Heading3"/>
              <w:numPr>
                <w:ilvl w:val="0"/>
                <w:numId w:val="13"/>
              </w:numPr>
              <w:spacing w:line="240" w:lineRule="auto"/>
              <w:jc w:val="both"/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</w:pPr>
            <w:r w:rsidRPr="00873AE2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>გამოცდა სპეციალობაში, რომელიც</w:t>
            </w:r>
            <w:r w:rsidRPr="00873AE2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 ტარდება წერითი ფორმით</w:t>
            </w:r>
            <w:r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. გამოცდის ჩატარება და შეფასების კრიტერიუმები რეგულირდება აწსუ-ს მაგისტრატურაში მიღების წესით; საგამოცდო </w:t>
            </w:r>
            <w:r w:rsidRPr="00BD5B9F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საკითხები ყოველი</w:t>
            </w:r>
            <w:r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 xml:space="preserve"> </w:t>
            </w:r>
            <w:r w:rsidRPr="00BD5B9F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წლის მიღებისათვის წინასწარ მტკიცდება დეპარტამენტის სხდომაზე)</w:t>
            </w:r>
          </w:p>
          <w:p w:rsidR="00184786" w:rsidRPr="00073849" w:rsidRDefault="00184786" w:rsidP="008B7111">
            <w:pPr>
              <w:ind w:left="720"/>
              <w:rPr>
                <w:rFonts w:ascii="Sylfaen" w:hAnsi="Sylfaen"/>
                <w:color w:val="0070C0"/>
                <w:lang w:val="ka-GE"/>
              </w:rPr>
            </w:pPr>
            <w:r w:rsidRPr="00073849">
              <w:rPr>
                <w:rFonts w:ascii="Sylfaen" w:hAnsi="Sylfaen"/>
                <w:color w:val="0070C0"/>
                <w:lang w:val="ka-GE"/>
              </w:rPr>
              <w:t>https://atsu.edu.ge/index.php/universitetis-reqtori/orders/2020-orders/01-04-66</w:t>
            </w:r>
          </w:p>
          <w:p w:rsidR="00184786" w:rsidRPr="00873AE2" w:rsidRDefault="00184786" w:rsidP="008B7111">
            <w:pPr>
              <w:pStyle w:val="Heading3"/>
              <w:numPr>
                <w:ilvl w:val="0"/>
                <w:numId w:val="13"/>
              </w:numPr>
              <w:spacing w:line="240" w:lineRule="auto"/>
              <w:jc w:val="both"/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</w:pPr>
            <w:r w:rsidRPr="00873AE2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>უცხო ენის ფლობის დონის დასადგენი ტესტირება</w:t>
            </w:r>
            <w:r w:rsidRPr="00F550B9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>;</w:t>
            </w:r>
            <w:r w:rsidRPr="00873AE2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>აპლიკანტებს უნდა ჰქონდეთ უცხო (ინგლისური</w:t>
            </w:r>
            <w:r w:rsidRPr="00912724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 xml:space="preserve">) </w:t>
            </w:r>
            <w:r w:rsidRPr="00873AE2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>ენის ცოდნა B2 დონეზე, რომელიც შემოწმდება ტესტირების საშუალებით. აპლიკანტი გათავისუფლდება ტესტირებისგან, თუ წარმოადგენს საერთაშორისოდ აღიარებულ სერთიფიკატს, რომელიც დაადასტურებს უცხო</w:t>
            </w:r>
            <w:r w:rsidRPr="00912724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 xml:space="preserve"> </w:t>
            </w:r>
            <w:r w:rsidRPr="00873AE2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>(ინგლისური</w:t>
            </w:r>
            <w:r w:rsidRPr="00912724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>)</w:t>
            </w:r>
            <w:r w:rsidRPr="00873AE2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 xml:space="preserve"> ენის ცოდნას B2 დონეზე</w:t>
            </w:r>
            <w:r w:rsidRPr="00912724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 xml:space="preserve"> (</w:t>
            </w:r>
            <w:r w:rsidRPr="00912724">
              <w:rPr>
                <w:lang w:val="ka-GE"/>
              </w:rPr>
              <w:t>TOEFL Paper, TOEFL CBT, TOEFL IBT, IELTS, FCE, CERTUS).</w:t>
            </w:r>
          </w:p>
          <w:p w:rsidR="00184786" w:rsidRPr="00873AE2" w:rsidRDefault="00184786" w:rsidP="008B7111">
            <w:pPr>
              <w:pStyle w:val="Heading3"/>
              <w:jc w:val="both"/>
              <w:rPr>
                <w:rFonts w:ascii="Sylfaen" w:hAnsi="Sylfaen" w:cs="AcadNusx"/>
                <w:color w:val="auto"/>
                <w:sz w:val="20"/>
                <w:szCs w:val="20"/>
                <w:lang w:val="ka-GE"/>
              </w:rPr>
            </w:pPr>
          </w:p>
          <w:p w:rsidR="00184786" w:rsidRPr="00BB33D8" w:rsidRDefault="00184786" w:rsidP="008B7111">
            <w:pPr>
              <w:rPr>
                <w:rFonts w:ascii="Sylfaen" w:hAnsi="Sylfaen"/>
                <w:lang w:val="ka-GE"/>
              </w:rPr>
            </w:pPr>
            <w:r w:rsidRPr="00873AE2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პროგრამაზე ჩარიცხვა შესაძლებელია, ასევე, შიდა და გარე მობილობის წესით, რასაც არეგულირებს </w:t>
            </w:r>
            <w:r w:rsidRPr="00873AE2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საქართველოსგანათლებისადამეცნიერებისმინისტრის 2010 წლის 4 თებერვლის ბრძანება</w:t>
            </w:r>
            <w:r w:rsidRPr="00873AE2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No10/</w:t>
            </w:r>
            <w:r w:rsidRPr="00873AE2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ნ - </w:t>
            </w:r>
            <w:r w:rsidRPr="00873AE2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lastRenderedPageBreak/>
              <w:t>„უმაღლესისაგანმანათლებლოდაწესებულებიდანსხვაუმაღლესსაგანმანათლებლო</w:t>
            </w:r>
            <w:r w:rsidRPr="00517C8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873AE2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დაწესებულებაში</w:t>
            </w:r>
            <w:r w:rsidRPr="00517C8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873AE2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გადასვლის</w:t>
            </w:r>
            <w:r w:rsidRPr="00517C8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873AE2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წესისა</w:t>
            </w:r>
            <w:r w:rsidRPr="00517C8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873AE2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</w:t>
            </w:r>
            <w:r w:rsidRPr="00517C8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873AE2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საფასურის</w:t>
            </w:r>
            <w:r w:rsidRPr="00517C8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873AE2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დამტკიცების</w:t>
            </w:r>
            <w:r w:rsidRPr="00517C8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873AE2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შესახებ“</w:t>
            </w:r>
            <w:r w:rsidRPr="00873AE2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[</w:t>
            </w:r>
            <w:hyperlink r:id="rId8" w:history="1">
              <w:r w:rsidRPr="00AE110C">
                <w:rPr>
                  <w:rStyle w:val="Hyperlink"/>
                  <w:rFonts w:ascii="Sylfaen" w:hAnsi="Sylfaen" w:cs="AcadNusx"/>
                  <w:color w:val="2E74B5" w:themeColor="accent1" w:themeShade="BF"/>
                  <w:sz w:val="20"/>
                  <w:szCs w:val="20"/>
                  <w:lang w:val="ka-GE"/>
                </w:rPr>
                <w:t>http://eqe.ge/res/docs/10%E1%83%9C_16.03.2018.pdf</w:t>
              </w:r>
            </w:hyperlink>
            <w:r w:rsidRPr="00873AE2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] და </w:t>
            </w:r>
            <w:r w:rsidRPr="00873AE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აკაკი </w:t>
            </w:r>
            <w:r w:rsidRPr="00873AE2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წერეთ</w:t>
            </w:r>
            <w:r w:rsidRPr="00873AE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ლის სახელმწიფო </w:t>
            </w:r>
            <w:r w:rsidRPr="00873AE2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უნივერსიტეტის მიერშემუშავებულიდადამტკიცებული</w:t>
            </w:r>
            <w:r w:rsidRPr="00873AE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„</w:t>
            </w:r>
            <w:r w:rsidRPr="00873AE2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სტუდენტისსტატუსისმოპოვების</w:t>
            </w:r>
            <w:r w:rsidRPr="00873AE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873AE2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შეჩერების</w:t>
            </w:r>
            <w:r w:rsidRPr="00873AE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873AE2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შეწყვეტის</w:t>
            </w:r>
            <w:r w:rsidRPr="00873AE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873AE2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აღდგენის</w:t>
            </w:r>
            <w:r w:rsidRPr="00873AE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873AE2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მობილობის</w:t>
            </w:r>
            <w:r w:rsidRPr="00873AE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873AE2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კვალიფიკაციისმინიჭებისადამიღებულიგანათლებისაღიარებისწესისშესახებ“  წარმადგენლობითი საბჭოს დადგენილება</w:t>
            </w:r>
            <w:r w:rsidRPr="00873AE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873AE2">
              <w:rPr>
                <w:rFonts w:ascii="Sylfaen" w:eastAsia="Calibri" w:hAnsi="Sylfaen" w:cs="Calibri"/>
                <w:sz w:val="20"/>
                <w:szCs w:val="20"/>
                <w:shd w:val="clear" w:color="auto" w:fill="FFFFFF"/>
                <w:lang w:val="ka-GE"/>
              </w:rPr>
              <w:t>№12 (17/18</w:t>
            </w:r>
            <w:r w:rsidRPr="00C7423D">
              <w:rPr>
                <w:rFonts w:ascii="Sylfaen" w:eastAsia="Calibri" w:hAnsi="Sylfaen" w:cs="Calibri"/>
                <w:color w:val="9CC2E5" w:themeColor="accent1" w:themeTint="99"/>
                <w:sz w:val="20"/>
                <w:szCs w:val="20"/>
                <w:shd w:val="clear" w:color="auto" w:fill="FFFFFF"/>
                <w:lang w:val="ka-GE"/>
              </w:rPr>
              <w:t>)).</w:t>
            </w:r>
            <w:r w:rsidRPr="00C7423D">
              <w:rPr>
                <w:rFonts w:ascii="Sylfaen" w:eastAsia="Calibri" w:hAnsi="Sylfaen" w:cs="Sylfaen"/>
                <w:color w:val="9CC2E5" w:themeColor="accent1" w:themeTint="99"/>
                <w:lang w:val="ka-GE"/>
              </w:rPr>
              <w:t xml:space="preserve"> </w:t>
            </w:r>
            <w:r w:rsidRPr="00E93AE9">
              <w:rPr>
                <w:rFonts w:ascii="Sylfaen" w:eastAsia="Calibri" w:hAnsi="Sylfaen" w:cs="Sylfaen"/>
                <w:color w:val="2E74B5" w:themeColor="accent1" w:themeShade="BF"/>
                <w:lang w:val="ka-GE"/>
              </w:rPr>
              <w:t>atsu.edu.ge/quality/სტატუსის-მოპოვების-წესი-2017.pd</w:t>
            </w:r>
          </w:p>
          <w:p w:rsidR="00184786" w:rsidRDefault="00184786" w:rsidP="008B7111">
            <w:pPr>
              <w:pStyle w:val="Heading3"/>
              <w:jc w:val="both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184786" w:rsidRPr="00873AE2" w:rsidTr="008B7111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პროგრამის მიზანი</w:t>
            </w:r>
          </w:p>
        </w:tc>
      </w:tr>
      <w:tr w:rsidR="00184786" w:rsidRPr="00873AE2" w:rsidTr="008B7111">
        <w:trPr>
          <w:trHeight w:val="1089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786" w:rsidRPr="00643148" w:rsidRDefault="00184786" w:rsidP="008B7111">
            <w:pPr>
              <w:pStyle w:val="abzacixml"/>
              <w:tabs>
                <w:tab w:val="left" w:pos="284"/>
              </w:tabs>
              <w:spacing w:after="0"/>
              <w:jc w:val="both"/>
              <w:rPr>
                <w:rFonts w:ascii="Sylfaen" w:hAnsi="Sylfaen"/>
                <w:b/>
                <w:shd w:val="clear" w:color="auto" w:fill="FFFFFF"/>
                <w:lang w:val="ka-GE"/>
              </w:rPr>
            </w:pPr>
            <w:r w:rsidRPr="00873AE2">
              <w:rPr>
                <w:rFonts w:ascii="Sylfaen" w:hAnsi="Sylfaen"/>
                <w:b/>
                <w:shd w:val="clear" w:color="auto" w:fill="FFFFFF"/>
                <w:lang w:val="ka-GE"/>
              </w:rPr>
              <w:t xml:space="preserve">ეკონომიკის სამაგისტრო საგანმანათლებლო პროგრამის მიზანია </w:t>
            </w:r>
            <w:r w:rsidRPr="00873AE2">
              <w:rPr>
                <w:rFonts w:ascii="Sylfaen" w:hAnsi="Sylfaen" w:cs="Times New Roman"/>
                <w:b/>
                <w:lang w:val="ka-GE"/>
              </w:rPr>
              <w:t xml:space="preserve">ღრმა და სისტემური </w:t>
            </w:r>
            <w:r w:rsidRPr="00873AE2">
              <w:rPr>
                <w:rFonts w:ascii="Sylfaen" w:hAnsi="Sylfaen"/>
                <w:b/>
                <w:shd w:val="clear" w:color="auto" w:fill="FFFFFF"/>
                <w:lang w:val="ka-GE"/>
              </w:rPr>
              <w:t xml:space="preserve">ცოდნის საფუძველზე, მოამზადოს </w:t>
            </w:r>
            <w:r w:rsidRPr="00873AE2">
              <w:rPr>
                <w:rFonts w:ascii="Sylfaen" w:hAnsi="Sylfaen" w:cs="Sylfaen"/>
                <w:b/>
                <w:lang w:val="ka-GE"/>
              </w:rPr>
              <w:t>მიკრო/მაკრო</w:t>
            </w:r>
            <w:r>
              <w:rPr>
                <w:rFonts w:ascii="Sylfaen" w:hAnsi="Sylfaen" w:cs="Sylfaen"/>
                <w:b/>
                <w:lang w:val="en-US"/>
              </w:rPr>
              <w:t>-</w:t>
            </w:r>
            <w:r w:rsidRPr="00873AE2">
              <w:rPr>
                <w:rFonts w:ascii="Sylfaen" w:hAnsi="Sylfaen" w:cs="Sylfaen"/>
                <w:b/>
                <w:lang w:val="ka-GE"/>
              </w:rPr>
              <w:t xml:space="preserve"> და რეგიონულ დონეზე </w:t>
            </w:r>
            <w:r w:rsidRPr="00873AE2">
              <w:rPr>
                <w:rFonts w:ascii="Sylfaen" w:hAnsi="Sylfaen"/>
                <w:b/>
                <w:shd w:val="clear" w:color="auto" w:fill="FFFFFF"/>
                <w:lang w:val="ka-GE"/>
              </w:rPr>
              <w:t xml:space="preserve">ეკონომიკური </w:t>
            </w:r>
            <w:r w:rsidRPr="00D65F1E">
              <w:rPr>
                <w:rFonts w:ascii="Sylfaen" w:hAnsi="Sylfaen"/>
                <w:b/>
                <w:shd w:val="clear" w:color="auto" w:fill="FFFFFF"/>
                <w:lang w:val="ka-GE"/>
              </w:rPr>
              <w:t>საქმიანობი</w:t>
            </w:r>
            <w:r w:rsidRPr="002C090B">
              <w:rPr>
                <w:rFonts w:ascii="Sylfaen" w:hAnsi="Sylfaen"/>
                <w:b/>
                <w:shd w:val="clear" w:color="auto" w:fill="FFFFFF"/>
                <w:lang w:val="ka-GE"/>
              </w:rPr>
              <w:t>ს</w:t>
            </w:r>
            <w:r w:rsidRPr="00873AE2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243438">
              <w:rPr>
                <w:rFonts w:ascii="Sylfaen" w:hAnsi="Sylfaen" w:cs="Sylfaen"/>
                <w:b/>
                <w:lang w:val="ka-GE"/>
              </w:rPr>
              <w:t>ეფექტური</w:t>
            </w:r>
            <w:r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Pr="00873AE2">
              <w:rPr>
                <w:rFonts w:ascii="Sylfaen" w:hAnsi="Sylfaen" w:cs="Times New Roman"/>
                <w:b/>
                <w:lang w:val="ka-GE"/>
              </w:rPr>
              <w:t xml:space="preserve">წარმართვის უნარების მქონე </w:t>
            </w:r>
            <w:r w:rsidRPr="00873AE2">
              <w:rPr>
                <w:rFonts w:ascii="Sylfaen" w:hAnsi="Sylfaen"/>
                <w:b/>
                <w:shd w:val="clear" w:color="auto" w:fill="FFFFFF"/>
                <w:lang w:val="ka-GE"/>
              </w:rPr>
              <w:t>სპეციალისტები, რომლებსაც</w:t>
            </w:r>
            <w:r>
              <w:rPr>
                <w:rFonts w:ascii="Sylfaen" w:hAnsi="Sylfaen"/>
                <w:b/>
                <w:shd w:val="clear" w:color="auto" w:fill="FFFFFF"/>
                <w:lang w:val="ka-GE"/>
              </w:rPr>
              <w:t xml:space="preserve">  </w:t>
            </w:r>
            <w:r w:rsidRPr="00873AE2">
              <w:rPr>
                <w:rFonts w:ascii="Sylfaen" w:hAnsi="Sylfaen"/>
                <w:b/>
                <w:shd w:val="clear" w:color="auto" w:fill="FFFFFF"/>
                <w:lang w:val="ka-GE"/>
              </w:rPr>
              <w:t>შეეძლებათ ეკონომიკური პრობლემების იდენტიფიცირება, შეფასება და გადაწყვეტის ეფექტიანი გზების შერჩევა.</w:t>
            </w:r>
          </w:p>
        </w:tc>
      </w:tr>
      <w:tr w:rsidR="00184786" w:rsidRPr="00873AE2" w:rsidTr="008B7111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84786" w:rsidRPr="00873AE2" w:rsidRDefault="00184786" w:rsidP="008B7111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სწავლის გაგრძელების შესაძლებლობა</w:t>
            </w:r>
          </w:p>
        </w:tc>
      </w:tr>
      <w:tr w:rsidR="00184786" w:rsidRPr="00873AE2" w:rsidTr="008B7111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786" w:rsidRPr="00873AE2" w:rsidRDefault="00184786" w:rsidP="008B7111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„ეკონომიკის“ სამაგისტრო პროგრამის წარმატებით დასრულება კურსდამთავრებულს უქმნის მყარ საფუძველს სწავლების შემდგომ საფეხურზე - დოქტორანტურაში სწავლის გასაგრძელებლად.</w:t>
            </w:r>
          </w:p>
        </w:tc>
      </w:tr>
      <w:tr w:rsidR="00184786" w:rsidRPr="00873AE2" w:rsidTr="008B7111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შედეგები</w:t>
            </w:r>
            <w:r w:rsidRPr="00873AE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.</w:t>
            </w:r>
          </w:p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517C8A">
              <w:rPr>
                <w:rFonts w:ascii="Sylfaen" w:hAnsi="Sylfaen"/>
                <w:sz w:val="20"/>
                <w:szCs w:val="20"/>
                <w:lang w:val="ka-GE"/>
              </w:rPr>
              <w:t>პროგრამის დასრულების შემდეგ კურსდამთავრებულ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შე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უ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ძლ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ია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</w:tr>
      <w:tr w:rsidR="00184786" w:rsidRPr="00873AE2" w:rsidTr="008B7111">
        <w:trPr>
          <w:trHeight w:val="1395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</w:tc>
        <w:tc>
          <w:tcPr>
            <w:tcW w:w="86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786" w:rsidRDefault="00184786" w:rsidP="008B7111">
            <w:pPr>
              <w:pStyle w:val="CommentText"/>
              <w:numPr>
                <w:ilvl w:val="0"/>
                <w:numId w:val="20"/>
              </w:numPr>
              <w:tabs>
                <w:tab w:val="left" w:pos="290"/>
              </w:tabs>
              <w:spacing w:after="0"/>
              <w:ind w:left="0" w:firstLine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ახსნას </w:t>
            </w:r>
            <w:r w:rsidRPr="00F60F41">
              <w:rPr>
                <w:rFonts w:ascii="Sylfaen" w:hAnsi="Sylfaen"/>
                <w:lang w:val="ka-GE"/>
              </w:rPr>
              <w:t>წარმოქმნილი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Pr="00873AE2">
              <w:rPr>
                <w:rFonts w:ascii="Sylfaen" w:hAnsi="Sylfaen"/>
                <w:lang w:val="ka-GE"/>
              </w:rPr>
              <w:t>ეკონომიკური პრობლემები</w:t>
            </w:r>
            <w:r>
              <w:rPr>
                <w:rFonts w:ascii="Sylfaen" w:hAnsi="Sylfaen"/>
                <w:lang w:val="ka-GE"/>
              </w:rPr>
              <w:t>ს მიზეზები და გავლენის შედეგები;</w:t>
            </w:r>
          </w:p>
          <w:p w:rsidR="00184786" w:rsidRPr="00873AE2" w:rsidRDefault="00184786" w:rsidP="008B7111">
            <w:pPr>
              <w:pStyle w:val="CommentText"/>
              <w:numPr>
                <w:ilvl w:val="0"/>
                <w:numId w:val="20"/>
              </w:numPr>
              <w:tabs>
                <w:tab w:val="left" w:pos="290"/>
              </w:tabs>
              <w:spacing w:after="0"/>
              <w:ind w:left="0" w:firstLine="0"/>
              <w:jc w:val="both"/>
              <w:rPr>
                <w:rFonts w:ascii="Sylfaen" w:hAnsi="Sylfaen"/>
                <w:lang w:val="ka-GE"/>
              </w:rPr>
            </w:pPr>
            <w:r w:rsidRPr="00716CC6">
              <w:rPr>
                <w:rFonts w:ascii="Sylfaen" w:hAnsi="Sylfaen"/>
                <w:b/>
                <w:lang w:val="ka-GE"/>
              </w:rPr>
              <w:t>შეარჩიოს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shd w:val="clear" w:color="auto" w:fill="FFFFFF"/>
                <w:lang w:val="ka-GE"/>
              </w:rPr>
              <w:t>ეკონომიკურ განვითარებაზე მოქმედი</w:t>
            </w:r>
            <w:r w:rsidRPr="00873AE2">
              <w:rPr>
                <w:rFonts w:ascii="Sylfaen" w:hAnsi="Sylfaen"/>
                <w:shd w:val="clear" w:color="auto" w:fill="FFFFFF"/>
                <w:lang w:val="ka-GE"/>
              </w:rPr>
              <w:t xml:space="preserve"> საფრთხეების იდენტიფიცირების</w:t>
            </w:r>
            <w:r>
              <w:rPr>
                <w:rFonts w:ascii="Sylfaen" w:hAnsi="Sylfaen"/>
                <w:shd w:val="clear" w:color="auto" w:fill="FFFFFF"/>
                <w:lang w:val="ka-GE"/>
              </w:rPr>
              <w:t>,</w:t>
            </w:r>
            <w:r w:rsidRPr="00873AE2">
              <w:rPr>
                <w:rFonts w:ascii="Sylfaen" w:hAnsi="Sylfaen"/>
                <w:shd w:val="clear" w:color="auto" w:fill="FFFFFF"/>
                <w:lang w:val="ka-GE"/>
              </w:rPr>
              <w:t xml:space="preserve"> შეფასების</w:t>
            </w:r>
            <w:r>
              <w:rPr>
                <w:rFonts w:ascii="Sylfaen" w:hAnsi="Sylfaen"/>
                <w:shd w:val="clear" w:color="auto" w:fill="FFFFFF"/>
                <w:lang w:val="ka-GE"/>
              </w:rPr>
              <w:t xml:space="preserve"> და  </w:t>
            </w:r>
            <w:r w:rsidRPr="00873AE2">
              <w:rPr>
                <w:rFonts w:ascii="Sylfaen" w:hAnsi="Sylfaen"/>
                <w:shd w:val="clear" w:color="auto" w:fill="FFFFFF"/>
                <w:lang w:val="ka-GE"/>
              </w:rPr>
              <w:t>რაციონალური გადაწყვეტილებების მიღების მეთოდები</w:t>
            </w:r>
            <w:r>
              <w:rPr>
                <w:rFonts w:ascii="Sylfaen" w:hAnsi="Sylfaen"/>
                <w:shd w:val="clear" w:color="auto" w:fill="FFFFFF"/>
                <w:lang w:val="ka-GE"/>
              </w:rPr>
              <w:t>;</w:t>
            </w:r>
          </w:p>
          <w:p w:rsidR="00184786" w:rsidRPr="00716CC6" w:rsidRDefault="00184786" w:rsidP="008B7111">
            <w:pPr>
              <w:pStyle w:val="CommentText"/>
              <w:numPr>
                <w:ilvl w:val="0"/>
                <w:numId w:val="20"/>
              </w:numPr>
              <w:tabs>
                <w:tab w:val="left" w:pos="290"/>
              </w:tabs>
              <w:spacing w:after="0"/>
              <w:ind w:left="0" w:firstLine="0"/>
              <w:jc w:val="both"/>
              <w:rPr>
                <w:rFonts w:ascii="Sylfaen" w:hAnsi="Sylfaen"/>
                <w:lang w:val="ka-GE"/>
              </w:rPr>
            </w:pPr>
            <w:r w:rsidRPr="00716CC6">
              <w:rPr>
                <w:rFonts w:ascii="Sylfaen" w:hAnsi="Sylfaen"/>
                <w:b/>
                <w:shd w:val="clear" w:color="auto" w:fill="FFFFFF"/>
                <w:lang w:val="ka-GE"/>
              </w:rPr>
              <w:t>განსაზღვროს</w:t>
            </w:r>
            <w:r>
              <w:rPr>
                <w:rFonts w:ascii="Sylfaen" w:hAnsi="Sylfaen"/>
                <w:b/>
                <w:shd w:val="clear" w:color="auto" w:fill="FFFFFF"/>
                <w:lang w:val="ka-GE"/>
              </w:rPr>
              <w:t xml:space="preserve"> </w:t>
            </w:r>
            <w:r w:rsidRPr="00873AE2">
              <w:rPr>
                <w:rFonts w:ascii="Sylfaen" w:hAnsi="Sylfaen"/>
                <w:shd w:val="clear" w:color="auto" w:fill="FFFFFF"/>
                <w:lang w:val="ka-GE"/>
              </w:rPr>
              <w:t>მიკრო/მაკრო</w:t>
            </w:r>
            <w:r>
              <w:rPr>
                <w:rFonts w:ascii="Sylfaen" w:hAnsi="Sylfaen"/>
                <w:shd w:val="clear" w:color="auto" w:fill="FFFFFF"/>
                <w:lang w:val="ka-GE"/>
              </w:rPr>
              <w:t>-</w:t>
            </w:r>
            <w:r w:rsidRPr="00873AE2">
              <w:rPr>
                <w:rFonts w:ascii="Sylfaen" w:hAnsi="Sylfaen"/>
                <w:shd w:val="clear" w:color="auto" w:fill="FFFFFF"/>
                <w:lang w:val="ka-GE"/>
              </w:rPr>
              <w:t xml:space="preserve"> და რეგიონულ დონეზე, </w:t>
            </w:r>
            <w:r>
              <w:rPr>
                <w:rFonts w:ascii="Sylfaen" w:hAnsi="Sylfaen"/>
                <w:shd w:val="clear" w:color="auto" w:fill="FFFFFF"/>
                <w:lang w:val="ka-GE"/>
              </w:rPr>
              <w:t xml:space="preserve"> </w:t>
            </w:r>
            <w:r w:rsidRPr="00873AE2">
              <w:rPr>
                <w:rFonts w:ascii="Sylfaen" w:hAnsi="Sylfaen"/>
                <w:shd w:val="clear" w:color="auto" w:fill="FFFFFF"/>
                <w:lang w:val="ka-GE"/>
              </w:rPr>
              <w:t xml:space="preserve">ეკონომიკური </w:t>
            </w:r>
            <w:r>
              <w:rPr>
                <w:rFonts w:ascii="Sylfaen" w:hAnsi="Sylfaen"/>
                <w:shd w:val="clear" w:color="auto" w:fill="FFFFFF"/>
                <w:lang w:val="ka-GE"/>
              </w:rPr>
              <w:t>საქმიანობ</w:t>
            </w:r>
            <w:r w:rsidRPr="00873AE2">
              <w:rPr>
                <w:rFonts w:ascii="Sylfaen" w:hAnsi="Sylfaen"/>
                <w:shd w:val="clear" w:color="auto" w:fill="FFFFFF"/>
                <w:lang w:val="ka-GE"/>
              </w:rPr>
              <w:t xml:space="preserve">ის </w:t>
            </w:r>
            <w:r>
              <w:rPr>
                <w:rFonts w:ascii="Sylfaen" w:hAnsi="Sylfaen"/>
                <w:shd w:val="clear" w:color="auto" w:fill="FFFFFF"/>
                <w:lang w:val="ka-GE"/>
              </w:rPr>
              <w:t>ძირითადი</w:t>
            </w:r>
            <w:r w:rsidRPr="00873AE2">
              <w:rPr>
                <w:rFonts w:ascii="Sylfaen" w:hAnsi="Sylfaen"/>
                <w:shd w:val="clear" w:color="auto" w:fill="FFFFFF"/>
                <w:lang w:val="ka-GE"/>
              </w:rPr>
              <w:t xml:space="preserve"> მიმართულებ</w:t>
            </w:r>
            <w:r>
              <w:rPr>
                <w:rFonts w:ascii="Sylfaen" w:hAnsi="Sylfaen"/>
                <w:shd w:val="clear" w:color="auto" w:fill="FFFFFF"/>
                <w:lang w:val="ka-GE"/>
              </w:rPr>
              <w:t>ებ</w:t>
            </w:r>
            <w:r w:rsidRPr="00873AE2">
              <w:rPr>
                <w:rFonts w:ascii="Sylfaen" w:hAnsi="Sylfaen"/>
                <w:shd w:val="clear" w:color="auto" w:fill="FFFFFF"/>
                <w:lang w:val="ka-GE"/>
              </w:rPr>
              <w:t>ი</w:t>
            </w:r>
            <w:r>
              <w:rPr>
                <w:rFonts w:ascii="Sylfaen" w:hAnsi="Sylfaen"/>
                <w:shd w:val="clear" w:color="auto" w:fill="FFFFFF"/>
                <w:lang w:val="ka-GE"/>
              </w:rPr>
              <w:t>;</w:t>
            </w:r>
          </w:p>
        </w:tc>
      </w:tr>
      <w:tr w:rsidR="00184786" w:rsidRPr="00873AE2" w:rsidTr="008B7111">
        <w:trPr>
          <w:trHeight w:val="1933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უნარები</w:t>
            </w:r>
          </w:p>
        </w:tc>
        <w:tc>
          <w:tcPr>
            <w:tcW w:w="86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786" w:rsidRPr="000D77A4" w:rsidRDefault="00184786" w:rsidP="008B7111">
            <w:pPr>
              <w:pStyle w:val="ListParagraph"/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Sylfaen" w:hAnsi="Sylfaen"/>
                <w:sz w:val="20"/>
                <w:szCs w:val="20"/>
              </w:rPr>
            </w:pPr>
            <w:r w:rsidRPr="000D77A4">
              <w:rPr>
                <w:rFonts w:ascii="Sylfaen" w:hAnsi="Sylfaen"/>
                <w:b/>
                <w:sz w:val="20"/>
                <w:szCs w:val="20"/>
                <w:shd w:val="clear" w:color="auto" w:fill="FFFFFF"/>
                <w:lang w:val="ka-GE"/>
              </w:rPr>
              <w:t>შეიმუშაოს</w:t>
            </w:r>
            <w:r w:rsidRPr="000D77A4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, მიკრო/მაკრო</w:t>
            </w:r>
            <w:r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0D77A4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და რეგიონულ დონეზე,  ეკონომიკური საქმიანობის  ძირითადი მიმართულები;</w:t>
            </w:r>
          </w:p>
          <w:p w:rsidR="00184786" w:rsidRPr="000D77A4" w:rsidRDefault="00184786" w:rsidP="008B7111">
            <w:pPr>
              <w:pStyle w:val="ListParagraph"/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Sylfaen" w:hAnsi="Sylfaen"/>
                <w:sz w:val="20"/>
                <w:szCs w:val="20"/>
              </w:rPr>
            </w:pPr>
            <w:r w:rsidRPr="000D77A4">
              <w:rPr>
                <w:rFonts w:ascii="Sylfaen" w:hAnsi="Sylfaen"/>
                <w:b/>
                <w:sz w:val="20"/>
                <w:szCs w:val="20"/>
                <w:shd w:val="clear" w:color="auto" w:fill="FFFFFF"/>
                <w:lang w:val="ka-GE"/>
              </w:rPr>
              <w:t xml:space="preserve">დაასახელოს </w:t>
            </w:r>
            <w:r w:rsidRPr="000D77A4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ეკონომიკური პრობლემების იდენტიფიცირების, შეფასების და გადაწყვეტის ეფექტიანი გზები</w:t>
            </w:r>
            <w:r w:rsidRPr="000D77A4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4B418A" w:rsidRPr="004B418A" w:rsidRDefault="00184786" w:rsidP="004B418A">
            <w:pPr>
              <w:pStyle w:val="ListParagraph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 w:line="240" w:lineRule="auto"/>
              <w:ind w:left="31" w:right="28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D77A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სიღმისეული ეკონომიკური ანალიზის საფუძველზე, </w:t>
            </w:r>
            <w:r w:rsidRPr="000D77A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მოახდინოს</w:t>
            </w:r>
            <w:r w:rsidR="007D327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</w:t>
            </w:r>
            <w:r w:rsidRPr="000D77A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მოვლენების/პროცესების პროგნოზირება და </w:t>
            </w:r>
            <w:r w:rsidRPr="000D77A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გამოიტანოს </w:t>
            </w:r>
            <w:r w:rsidRPr="000D77A4">
              <w:rPr>
                <w:rFonts w:ascii="Sylfaen" w:hAnsi="Sylfaen"/>
                <w:sz w:val="20"/>
                <w:szCs w:val="20"/>
                <w:lang w:val="af-ZA"/>
              </w:rPr>
              <w:t xml:space="preserve">განვითარების </w:t>
            </w:r>
            <w:r w:rsidRPr="000D77A4">
              <w:rPr>
                <w:rFonts w:ascii="Sylfaen" w:hAnsi="Sylfaen"/>
                <w:sz w:val="20"/>
                <w:szCs w:val="20"/>
                <w:lang w:val="ka-GE"/>
              </w:rPr>
              <w:t>სტრატეგიაზე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r w:rsidRPr="000D77A4">
              <w:rPr>
                <w:rFonts w:ascii="Sylfaen" w:hAnsi="Sylfaen"/>
                <w:sz w:val="20"/>
                <w:szCs w:val="20"/>
                <w:lang w:val="ka-GE"/>
              </w:rPr>
              <w:t>შესაბამისი დასკვნები;</w:t>
            </w:r>
          </w:p>
          <w:p w:rsidR="004B418A" w:rsidRPr="00CD0587" w:rsidRDefault="004B418A" w:rsidP="004B418A">
            <w:pPr>
              <w:pStyle w:val="ListParagraph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 w:line="240" w:lineRule="auto"/>
              <w:ind w:left="31" w:right="28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3014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ეკონომიკური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ანალიზი</w:t>
            </w:r>
            <w:r w:rsidRPr="0093014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პროცესში, </w:t>
            </w:r>
            <w:r w:rsidRPr="00CD058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დაიცვას </w:t>
            </w:r>
            <w:r w:rsidRPr="00CD0587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</w:t>
            </w:r>
            <w:r w:rsidRPr="00CD0587">
              <w:rPr>
                <w:rFonts w:ascii="Sylfaen" w:hAnsi="Sylfaen"/>
                <w:sz w:val="20"/>
                <w:szCs w:val="20"/>
                <w:lang w:val="ka-GE"/>
              </w:rPr>
              <w:t xml:space="preserve"> კეთილსინდისიერების და პროფესიული ეთიკის ნორმები; </w:t>
            </w:r>
          </w:p>
          <w:p w:rsidR="004B418A" w:rsidRPr="00CD0587" w:rsidRDefault="004B418A" w:rsidP="004B418A">
            <w:pPr>
              <w:pStyle w:val="ListParagraph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 w:line="240" w:lineRule="auto"/>
              <w:ind w:left="31" w:right="28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D0587">
              <w:rPr>
                <w:rFonts w:ascii="Sylfaen" w:hAnsi="Sylfaen" w:cs="Sylfaen"/>
                <w:sz w:val="20"/>
                <w:szCs w:val="20"/>
                <w:lang w:val="ka-GE"/>
              </w:rPr>
              <w:t>არგუმენტირებული</w:t>
            </w:r>
            <w:r w:rsidRPr="00CD0587">
              <w:rPr>
                <w:rFonts w:ascii="Sylfaen" w:hAnsi="Sylfaen"/>
                <w:sz w:val="20"/>
                <w:szCs w:val="20"/>
                <w:lang w:val="ka-GE"/>
              </w:rPr>
              <w:t xml:space="preserve"> დასკვნები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 საფუძველზე,</w:t>
            </w:r>
            <w:r w:rsidR="007D3274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D0587">
              <w:rPr>
                <w:rFonts w:ascii="Sylfaen" w:hAnsi="Sylfaen"/>
                <w:b/>
                <w:sz w:val="20"/>
                <w:szCs w:val="20"/>
                <w:lang w:val="ka-GE"/>
              </w:rPr>
              <w:t>ჩამოაყალიბოს</w:t>
            </w:r>
            <w:r w:rsidRPr="00CD0587">
              <w:rPr>
                <w:rFonts w:ascii="Sylfaen" w:hAnsi="Sylfaen"/>
                <w:sz w:val="20"/>
                <w:szCs w:val="20"/>
                <w:lang w:val="ka-GE"/>
              </w:rPr>
              <w:t xml:space="preserve"> კვლევის შედეგებიდა </w:t>
            </w:r>
            <w:r w:rsidRPr="00CD0587">
              <w:rPr>
                <w:rFonts w:ascii="Sylfaen" w:hAnsi="Sylfaen"/>
                <w:b/>
                <w:sz w:val="20"/>
                <w:szCs w:val="20"/>
                <w:lang w:val="ka-GE"/>
              </w:rPr>
              <w:t>დაიცვას</w:t>
            </w:r>
            <w:r w:rsidRPr="00CD0587">
              <w:rPr>
                <w:rFonts w:ascii="Sylfaen" w:hAnsi="Sylfaen"/>
                <w:sz w:val="20"/>
                <w:szCs w:val="20"/>
                <w:lang w:val="ka-GE"/>
              </w:rPr>
              <w:t xml:space="preserve"> საკუთარი პოზიციები დაინტერესებულ მხარეებთან;</w:t>
            </w:r>
          </w:p>
          <w:p w:rsidR="00184786" w:rsidRPr="00317550" w:rsidRDefault="00184786" w:rsidP="004B418A">
            <w:pPr>
              <w:pStyle w:val="ListParagraph"/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13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84786" w:rsidRPr="00873AE2" w:rsidTr="008B7111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86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786" w:rsidRPr="00CD0587" w:rsidRDefault="00184786" w:rsidP="008B7111">
            <w:pPr>
              <w:pStyle w:val="ListParagraph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120" w:line="240" w:lineRule="auto"/>
              <w:ind w:left="31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D0587">
              <w:rPr>
                <w:rFonts w:ascii="Sylfaen" w:hAnsi="Sylfaen"/>
                <w:b/>
                <w:sz w:val="20"/>
                <w:szCs w:val="20"/>
                <w:lang w:val="ka-GE"/>
              </w:rPr>
              <w:t>მუდმივად გაიღრმავოს</w:t>
            </w:r>
            <w:r w:rsidRPr="00CD0587">
              <w:rPr>
                <w:rFonts w:ascii="Sylfaen" w:hAnsi="Sylfaen"/>
                <w:sz w:val="20"/>
                <w:szCs w:val="20"/>
                <w:lang w:val="ka-GE"/>
              </w:rPr>
              <w:t xml:space="preserve"> ცოდნა, </w:t>
            </w:r>
            <w:r w:rsidRPr="00CD0587">
              <w:rPr>
                <w:rFonts w:ascii="Sylfaen" w:hAnsi="Sylfaen"/>
                <w:b/>
                <w:sz w:val="20"/>
                <w:szCs w:val="20"/>
                <w:lang w:val="ka-GE"/>
              </w:rPr>
              <w:t>მოახდინოს</w:t>
            </w:r>
            <w:r w:rsidRPr="00CD0587">
              <w:rPr>
                <w:rFonts w:ascii="Sylfaen" w:hAnsi="Sylfaen"/>
                <w:sz w:val="20"/>
                <w:szCs w:val="20"/>
                <w:lang w:val="ka-GE"/>
              </w:rPr>
              <w:t xml:space="preserve"> მისი ტრანსფორმირება პრაქტიკაში და, საჭიროების შემთხვევაში, </w:t>
            </w:r>
            <w:r w:rsidRPr="00CD058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გადასცეს</w:t>
            </w:r>
            <w:r w:rsidRPr="00CD0587">
              <w:rPr>
                <w:rFonts w:ascii="Sylfaen" w:hAnsi="Sylfaen"/>
                <w:sz w:val="20"/>
                <w:szCs w:val="20"/>
                <w:lang w:val="ka-GE"/>
              </w:rPr>
              <w:t xml:space="preserve"> სხვას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184786" w:rsidRPr="00873AE2" w:rsidTr="008B7111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 მეთოდები</w:t>
            </w:r>
          </w:p>
        </w:tc>
      </w:tr>
      <w:tr w:rsidR="00184786" w:rsidRPr="00873AE2" w:rsidTr="008B7111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786" w:rsidRPr="0070241D" w:rsidRDefault="00184786" w:rsidP="008B71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sz w:val="20"/>
                <w:szCs w:val="20"/>
              </w:rPr>
              <w:t xml:space="preserve">სწავლის შედეგების მისაღწევად გამოიყენება </w:t>
            </w: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>დისკუსია-დებატები, თანამშრომლობითი სწავლება, ჯგუფური მუშაობა, ევრისტიკული მეთოდი, შემთხვევების შესწავლა (</w:t>
            </w:r>
            <w:r w:rsidRPr="00873AE2">
              <w:rPr>
                <w:rFonts w:ascii="Sylfaen" w:hAnsi="Sylfaen" w:cs="Sylfaen"/>
                <w:sz w:val="20"/>
                <w:szCs w:val="20"/>
              </w:rPr>
              <w:t>Case study)</w:t>
            </w: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გონებრივი იერიში, დემონსტრირების მეთოდი, ინდუქციური და დედუქციური მეთოდები, ანალიზის და სინთეზის მეთოდები, წერითი მუშაობის მეთოდები, პრაქტიკული, ახსნა-განმარტებითი, ქმედებაზე ორიენტირებული და ელექტრონული სწავლების დასწრებული </w:t>
            </w:r>
            <w:r w:rsidR="00A607D3">
              <w:rPr>
                <w:rFonts w:ascii="Sylfaen" w:hAnsi="Sylfaen" w:cs="Sylfaen"/>
                <w:sz w:val="20"/>
                <w:szCs w:val="20"/>
                <w:lang w:val="ka-GE"/>
              </w:rPr>
              <w:t>ფორმა</w:t>
            </w: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184786" w:rsidRPr="00873AE2" w:rsidTr="008B7111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184786" w:rsidRPr="00873AE2" w:rsidTr="008B7111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კრედიტების სრული რაოდენობა - </w:t>
            </w:r>
            <w:r w:rsidRPr="00873AE2">
              <w:rPr>
                <w:rFonts w:ascii="Sylfaen" w:hAnsi="Sylfaen" w:cs="Sylfaen"/>
                <w:b/>
                <w:sz w:val="20"/>
                <w:szCs w:val="20"/>
              </w:rPr>
              <w:t>120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</w:t>
            </w:r>
            <w:r w:rsidRPr="00873AE2">
              <w:rPr>
                <w:rFonts w:ascii="Sylfaen" w:hAnsi="Sylfaen"/>
                <w:b/>
                <w:sz w:val="20"/>
                <w:szCs w:val="20"/>
              </w:rPr>
              <w:t xml:space="preserve">ECTS </w:t>
            </w: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კრედიტი</w:t>
            </w:r>
            <w:r w:rsidRPr="00873AE2">
              <w:rPr>
                <w:rFonts w:ascii="Sylfaen" w:hAnsi="Sylfaen"/>
                <w:b/>
                <w:sz w:val="20"/>
                <w:szCs w:val="20"/>
              </w:rPr>
              <w:t>,</w:t>
            </w:r>
          </w:p>
          <w:p w:rsidR="00184786" w:rsidRPr="00873AE2" w:rsidRDefault="00184786" w:rsidP="008B7111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მათ შორის:</w:t>
            </w:r>
          </w:p>
          <w:p w:rsidR="00184786" w:rsidRPr="00873AE2" w:rsidRDefault="00184786" w:rsidP="008B7111">
            <w:pPr>
              <w:pStyle w:val="ListParagraph"/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სავალდებულო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 xml:space="preserve">სასწავლო </w:t>
            </w:r>
            <w:r w:rsidRPr="00873AE2">
              <w:rPr>
                <w:rFonts w:ascii="Sylfaen" w:hAnsi="Sylfaen"/>
                <w:sz w:val="20"/>
                <w:szCs w:val="20"/>
                <w:lang w:val="af-ZA"/>
              </w:rPr>
              <w:t>კურსები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 xml:space="preserve">/კრედიტები - </w:t>
            </w:r>
            <w:r w:rsidRPr="00873AE2">
              <w:rPr>
                <w:rFonts w:ascii="Sylfaen" w:hAnsi="Sylfaen"/>
                <w:b/>
                <w:sz w:val="20"/>
                <w:szCs w:val="20"/>
              </w:rPr>
              <w:t>10</w:t>
            </w: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4 </w:t>
            </w:r>
            <w:r w:rsidRPr="00873AE2">
              <w:rPr>
                <w:rFonts w:ascii="Sylfaen" w:hAnsi="Sylfaen"/>
                <w:b/>
                <w:sz w:val="20"/>
                <w:szCs w:val="20"/>
              </w:rPr>
              <w:t xml:space="preserve">ECTS </w:t>
            </w: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კრედიტი</w:t>
            </w:r>
            <w:r w:rsidRPr="00873AE2">
              <w:rPr>
                <w:rFonts w:ascii="Sylfaen" w:hAnsi="Sylfaen"/>
                <w:b/>
                <w:sz w:val="20"/>
                <w:szCs w:val="20"/>
                <w:lang w:val="af-ZA"/>
              </w:rPr>
              <w:t>,</w:t>
            </w:r>
          </w:p>
          <w:p w:rsidR="00184786" w:rsidRPr="00873AE2" w:rsidRDefault="00184786" w:rsidP="008B7111">
            <w:pPr>
              <w:pStyle w:val="ListParagraph"/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 xml:space="preserve">არჩევითი სასწავლო </w:t>
            </w:r>
            <w:r w:rsidRPr="00873AE2">
              <w:rPr>
                <w:rFonts w:ascii="Sylfaen" w:hAnsi="Sylfaen"/>
                <w:sz w:val="20"/>
                <w:szCs w:val="20"/>
                <w:lang w:val="af-ZA"/>
              </w:rPr>
              <w:t>კურსები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73AE2">
              <w:rPr>
                <w:rFonts w:ascii="Sylfaen" w:hAnsi="Sylfaen"/>
                <w:sz w:val="20"/>
                <w:szCs w:val="20"/>
                <w:lang w:val="af-ZA"/>
              </w:rPr>
              <w:t xml:space="preserve"> - </w:t>
            </w:r>
            <w:r w:rsidRPr="00873AE2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6 </w:t>
            </w:r>
            <w:r w:rsidRPr="00873AE2">
              <w:rPr>
                <w:rFonts w:ascii="Sylfaen" w:hAnsi="Sylfaen"/>
                <w:b/>
                <w:sz w:val="20"/>
                <w:szCs w:val="20"/>
              </w:rPr>
              <w:t xml:space="preserve">ECTS </w:t>
            </w: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კრედიტი.</w:t>
            </w:r>
          </w:p>
          <w:p w:rsidR="00184786" w:rsidRPr="00873AE2" w:rsidRDefault="00184786" w:rsidP="008B7111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184786" w:rsidRDefault="00184786" w:rsidP="008B7111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</w:pPr>
            <w:r w:rsidRPr="00873AE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 დანართი 1.</w:t>
            </w:r>
          </w:p>
          <w:p w:rsidR="00184786" w:rsidRPr="00873AE2" w:rsidRDefault="00184786" w:rsidP="008B7111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სტუდენტის ცოდნის შეფასების სისტემა და კრიტერიუმები</w:t>
            </w:r>
          </w:p>
        </w:tc>
      </w:tr>
      <w:tr w:rsidR="00184786" w:rsidRPr="00873AE2" w:rsidTr="008B7111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4786" w:rsidRPr="0021244E" w:rsidRDefault="00184786" w:rsidP="008B7111">
            <w:pPr>
              <w:spacing w:after="0" w:line="240" w:lineRule="auto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en-US"/>
              </w:rPr>
            </w:pPr>
          </w:p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</w:pPr>
            <w:r w:rsidRPr="00873AE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სტუდენტის ცოდნის შეფასების სისტემა</w:t>
            </w:r>
          </w:p>
          <w:p w:rsidR="00184786" w:rsidRPr="00D3740F" w:rsidRDefault="00184786" w:rsidP="008B7111">
            <w:pPr>
              <w:spacing w:after="0" w:line="240" w:lineRule="auto"/>
              <w:contextualSpacing/>
              <w:jc w:val="both"/>
              <w:rPr>
                <w:rFonts w:ascii="Sylfaen" w:hAnsi="Sylfaen" w:cs="Arial Unicode MS"/>
                <w:b/>
                <w:noProof/>
                <w:color w:val="000000"/>
                <w:sz w:val="20"/>
                <w:szCs w:val="20"/>
                <w:lang w:val="ka-GE"/>
              </w:rPr>
            </w:pPr>
            <w:r w:rsidRPr="00D3740F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აკაკი წერეთლის სახელმწიფო უნივერსიტეტში არსებული შეფასების</w:t>
            </w:r>
            <w:r w:rsidRPr="00D3740F">
              <w:rPr>
                <w:rFonts w:ascii="Sylfaen" w:hAnsi="Sylfaen" w:cs="Arial Unicode MS"/>
                <w:b/>
                <w:noProof/>
                <w:color w:val="000000"/>
                <w:sz w:val="20"/>
                <w:szCs w:val="20"/>
                <w:lang w:val="ka-GE"/>
              </w:rPr>
              <w:t xml:space="preserve"> სისტემა იყოფა შემდეგ კომპონენტებად:</w:t>
            </w:r>
          </w:p>
          <w:p w:rsidR="00184786" w:rsidRPr="00D3740F" w:rsidRDefault="00184786" w:rsidP="008B7111">
            <w:pPr>
              <w:widowControl w:val="0"/>
              <w:spacing w:after="0" w:line="240" w:lineRule="auto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D3740F">
              <w:rPr>
                <w:rFonts w:ascii="Sylfaen" w:hAnsi="Sylfaen" w:cs="Arial Unicode MS"/>
                <w:color w:val="000000"/>
                <w:sz w:val="20"/>
                <w:szCs w:val="20"/>
                <w:lang w:val="ka-GE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184786" w:rsidRPr="00D3740F" w:rsidRDefault="00184786" w:rsidP="008B7111">
            <w:pPr>
              <w:widowControl w:val="0"/>
              <w:spacing w:after="0" w:line="240" w:lineRule="auto"/>
              <w:contextualSpacing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D3740F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სტუდენტის აქტივობა სასწავლო სემესტრის განმავლობაში </w:t>
            </w:r>
            <w:r w:rsidRPr="00D3740F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>(მოიცავს შეფასების სხვადასხვა კომპონენტებს)</w:t>
            </w: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- არა უმეტესს  </w:t>
            </w:r>
            <w:r w:rsidRPr="00D3740F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30 ქულა;</w:t>
            </w:r>
          </w:p>
          <w:p w:rsidR="00184786" w:rsidRPr="00D3740F" w:rsidRDefault="00184786" w:rsidP="008B7111">
            <w:pPr>
              <w:widowControl w:val="0"/>
              <w:spacing w:after="0" w:line="240" w:lineRule="auto"/>
              <w:contextualSpacing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D3740F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შუალედური გამოცდა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-  </w:t>
            </w:r>
            <w:r w:rsidRPr="00D3740F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30 ქულა;</w:t>
            </w:r>
          </w:p>
          <w:p w:rsidR="00184786" w:rsidRPr="00D3740F" w:rsidRDefault="00184786" w:rsidP="008B7111">
            <w:pPr>
              <w:widowControl w:val="0"/>
              <w:spacing w:after="0" w:line="240" w:lineRule="auto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D3740F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დასკვნითი გამოცდა - 40 ქულა.</w:t>
            </w:r>
          </w:p>
          <w:p w:rsidR="00184786" w:rsidRPr="00D3740F" w:rsidRDefault="00184786" w:rsidP="008B7111">
            <w:pPr>
              <w:widowControl w:val="0"/>
              <w:spacing w:after="0" w:line="240" w:lineRule="auto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დასკვნით გამოცდაზე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გასვლის უფლება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D3740F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არანაკლებ 24 ქულას.</w:t>
            </w:r>
          </w:p>
          <w:p w:rsidR="00184786" w:rsidRPr="00D3740F" w:rsidRDefault="00184786" w:rsidP="008B7111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D3740F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შეფასების სისტემა უშვებს:</w:t>
            </w:r>
          </w:p>
          <w:p w:rsidR="00184786" w:rsidRPr="00D3740F" w:rsidRDefault="00184786" w:rsidP="008B7111">
            <w:pPr>
              <w:spacing w:after="0" w:line="240" w:lineRule="auto"/>
              <w:ind w:left="426"/>
              <w:contextualSpacing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D3740F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ა) ხუთი სახის დადებით შეფასებას:</w:t>
            </w:r>
          </w:p>
          <w:p w:rsidR="00184786" w:rsidRPr="00D3740F" w:rsidRDefault="00184786" w:rsidP="008B7111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ა.ა) </w:t>
            </w: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ab/>
            </w:r>
            <w:r w:rsidRPr="00D3740F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(A) ფრიადი</w:t>
            </w: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– შეფასების 91 - 100 ქულა;</w:t>
            </w:r>
          </w:p>
          <w:p w:rsidR="00184786" w:rsidRPr="00D3740F" w:rsidRDefault="00184786" w:rsidP="008B7111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ა.ბ) </w:t>
            </w: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ab/>
              <w:t>(</w:t>
            </w:r>
            <w:r w:rsidRPr="00D3740F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B) ძალიან კარგი</w:t>
            </w: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– მაქსიმალური შეფასების 81 - 90 ქულა; </w:t>
            </w:r>
          </w:p>
          <w:p w:rsidR="00184786" w:rsidRPr="00D3740F" w:rsidRDefault="00184786" w:rsidP="008B7111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ა.გ) </w:t>
            </w: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ab/>
              <w:t>(</w:t>
            </w:r>
            <w:r w:rsidRPr="00D3740F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C) კარგი – </w:t>
            </w: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მაქსიმალური შეფასების 71 - 80 ქულა;</w:t>
            </w:r>
          </w:p>
          <w:p w:rsidR="00184786" w:rsidRPr="00D3740F" w:rsidRDefault="00184786" w:rsidP="008B7111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ა.დ) </w:t>
            </w: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ab/>
            </w:r>
            <w:r w:rsidRPr="00D3740F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(D) დამაკმაყოფილებელი</w:t>
            </w: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– მაქსიმალური შეფასების 61 - 70 ქულა; </w:t>
            </w:r>
          </w:p>
          <w:p w:rsidR="00184786" w:rsidRPr="00D3740F" w:rsidRDefault="00184786" w:rsidP="008B7111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ა.ე) </w:t>
            </w: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ab/>
            </w:r>
            <w:r w:rsidRPr="00D3740F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(E) საკმარისი</w:t>
            </w: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– მაქსიმალური შეფასების 51 - 60 ქულა.</w:t>
            </w:r>
          </w:p>
          <w:p w:rsidR="00184786" w:rsidRPr="00D3740F" w:rsidRDefault="00184786" w:rsidP="008B7111">
            <w:pPr>
              <w:spacing w:after="0" w:line="240" w:lineRule="auto"/>
              <w:ind w:left="426"/>
              <w:contextualSpacing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D3740F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ბ) ორი სახის უარყოფით შეფასებას:</w:t>
            </w:r>
          </w:p>
          <w:p w:rsidR="00184786" w:rsidRPr="00D3740F" w:rsidRDefault="00184786" w:rsidP="008B7111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D3740F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ბ.ა) (FX) ვერ ჩააბარა</w:t>
            </w: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– მაქსიმალური შეფასების 41 - 50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184786" w:rsidRPr="00D3740F" w:rsidRDefault="00184786" w:rsidP="008B7111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D3740F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ბ.ბ) (F) ჩაიჭრა</w:t>
            </w: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184786" w:rsidRPr="00D3740F" w:rsidRDefault="00184786" w:rsidP="008B7111">
            <w:pPr>
              <w:spacing w:after="0" w:line="240" w:lineRule="auto"/>
              <w:ind w:left="10" w:right="98"/>
              <w:contextualSpacing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კომპონენტში, FX - ის მიღების შემთხვევაშიდამატებითი გამოცდა დაინიშნება დასკვნითი გამოცდის </w:t>
            </w:r>
            <w:r w:rsidRPr="00D3740F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შედეგების გამოცხადებიდან არანაკლებ 5 დღეში </w:t>
            </w:r>
          </w:p>
          <w:p w:rsidR="00184786" w:rsidRPr="00D3740F" w:rsidRDefault="00184786" w:rsidP="008B71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D3740F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</w:t>
            </w:r>
            <w:r w:rsidRPr="00D3740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შეფასების მინიმალური ზღვარი განისაზღვრება</w:t>
            </w: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D3740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7</w:t>
            </w:r>
            <w:r w:rsidRPr="00D3740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 ქულით </w:t>
            </w:r>
          </w:p>
          <w:p w:rsidR="00184786" w:rsidRPr="00D3740F" w:rsidRDefault="00184786" w:rsidP="008B71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184786" w:rsidRPr="00D3740F" w:rsidRDefault="00184786" w:rsidP="008B71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184786" w:rsidRDefault="00184786" w:rsidP="008B71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D37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0 - 50 ქულის მიღების შემთხვევაში, სტუდენტს უფორმდება შეფასება F - 0 ქულა.</w:t>
            </w:r>
          </w:p>
          <w:p w:rsidR="00184786" w:rsidRPr="00D3740F" w:rsidRDefault="00184786" w:rsidP="008B7111">
            <w:pPr>
              <w:pStyle w:val="ListParagraph"/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  <w:p w:rsidR="00184786" w:rsidRPr="00873AE2" w:rsidRDefault="00184786" w:rsidP="008B7111">
            <w:pPr>
              <w:spacing w:line="240" w:lineRule="auto"/>
              <w:jc w:val="both"/>
              <w:rPr>
                <w:rFonts w:ascii="Sylfaen" w:eastAsia="Times New Roman" w:hAnsi="Sylfaen" w:cs="Sylfaen"/>
                <w:b/>
                <w:i/>
                <w:sz w:val="20"/>
                <w:szCs w:val="20"/>
                <w:u w:val="single"/>
                <w:lang w:val="ka-GE"/>
              </w:rPr>
            </w:pPr>
            <w:r w:rsidRPr="00873AE2">
              <w:rPr>
                <w:rFonts w:ascii="Sylfaen" w:eastAsia="Times New Roman" w:hAnsi="Sylfaen" w:cs="Sylfaen"/>
                <w:b/>
                <w:i/>
                <w:sz w:val="20"/>
                <w:szCs w:val="20"/>
                <w:u w:val="single"/>
                <w:lang w:val="ka-GE"/>
              </w:rPr>
              <w:t xml:space="preserve">შენიშვნა: </w:t>
            </w:r>
          </w:p>
          <w:p w:rsidR="00184786" w:rsidRDefault="00184786" w:rsidP="008B7111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B2FB2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შუალედური და დასკვნითი (დამატებითი) გამოცდები  ჩატარდება ფორმალიზებული წესით:  </w:t>
            </w:r>
            <w:r w:rsidRPr="000B2FB2">
              <w:rPr>
                <w:rFonts w:ascii="Sylfaen" w:hAnsi="Sylfaen" w:cs="Sylfaen"/>
                <w:i/>
                <w:sz w:val="20"/>
                <w:szCs w:val="20"/>
                <w:u w:val="single"/>
                <w:lang w:val="ka-GE"/>
              </w:rPr>
              <w:t xml:space="preserve">საფუძველი: </w:t>
            </w:r>
            <w:r w:rsidRPr="000B2FB2">
              <w:rPr>
                <w:rFonts w:ascii="Sylfaen" w:hAnsi="Sylfaen" w:cs="Sylfaen"/>
                <w:sz w:val="20"/>
                <w:szCs w:val="20"/>
              </w:rPr>
              <w:t>საქართველოსგანათლებისადამეცნიერებისმინისტრის</w:t>
            </w:r>
            <w:r w:rsidRPr="000B2FB2">
              <w:rPr>
                <w:rFonts w:ascii="Sylfaen" w:hAnsi="Sylfaen"/>
                <w:sz w:val="20"/>
                <w:szCs w:val="20"/>
              </w:rPr>
              <w:t xml:space="preserve"> 2007  </w:t>
            </w:r>
            <w:r w:rsidRPr="000B2FB2">
              <w:rPr>
                <w:rFonts w:ascii="Sylfaen" w:hAnsi="Sylfaen" w:cs="Sylfaen"/>
                <w:sz w:val="20"/>
                <w:szCs w:val="20"/>
              </w:rPr>
              <w:t>წლის</w:t>
            </w:r>
            <w:r w:rsidRPr="000B2FB2">
              <w:rPr>
                <w:rFonts w:ascii="Sylfaen" w:hAnsi="Sylfaen"/>
                <w:sz w:val="20"/>
                <w:szCs w:val="20"/>
              </w:rPr>
              <w:t xml:space="preserve"> 5  </w:t>
            </w:r>
            <w:r w:rsidRPr="000B2FB2">
              <w:rPr>
                <w:rFonts w:ascii="Sylfaen" w:hAnsi="Sylfaen" w:cs="Sylfaen"/>
                <w:sz w:val="20"/>
                <w:szCs w:val="20"/>
              </w:rPr>
              <w:t>იანვრი</w:t>
            </w:r>
            <w:r w:rsidRPr="000B2FB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</w:t>
            </w:r>
            <w:r w:rsidRPr="000B2FB2">
              <w:rPr>
                <w:rFonts w:ascii="Sylfaen" w:hAnsi="Sylfaen" w:cs="Sylfaen"/>
                <w:sz w:val="20"/>
                <w:szCs w:val="20"/>
              </w:rPr>
              <w:t>ბრძანება</w:t>
            </w:r>
            <w:r w:rsidRPr="000B2FB2">
              <w:rPr>
                <w:rFonts w:ascii="Sylfaen" w:hAnsi="Sylfaen"/>
                <w:sz w:val="20"/>
                <w:szCs w:val="20"/>
              </w:rPr>
              <w:t xml:space="preserve"> №3</w:t>
            </w:r>
            <w:r w:rsidRPr="000B2FB2">
              <w:rPr>
                <w:rFonts w:ascii="Sylfaen" w:hAnsi="Sylfaen"/>
                <w:sz w:val="20"/>
                <w:szCs w:val="20"/>
                <w:lang w:val="ka-GE"/>
              </w:rPr>
              <w:t>;აკაკი წერეთლის სახელმწიფო უნივერსიტეტის 2017 წლის 15 სექტემბრის  №1 (17/18) დადგენილება.</w:t>
            </w:r>
          </w:p>
          <w:p w:rsidR="00184786" w:rsidRDefault="00184786" w:rsidP="008B711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sz w:val="20"/>
                <w:szCs w:val="20"/>
              </w:rPr>
              <w:t>სტუდენტის შეფასების კრიტერიუმებიგან</w:t>
            </w: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საზღვრულიასასწავლო კურსების </w:t>
            </w:r>
            <w:r w:rsidRPr="004156D9">
              <w:rPr>
                <w:rFonts w:ascii="Sylfaen" w:hAnsi="Sylfaen" w:cs="Sylfaen"/>
                <w:sz w:val="20"/>
                <w:szCs w:val="20"/>
              </w:rPr>
              <w:t xml:space="preserve"> სილაბუსით;</w:t>
            </w:r>
          </w:p>
          <w:p w:rsidR="00184786" w:rsidRPr="00184786" w:rsidRDefault="00184786" w:rsidP="00184786">
            <w:pPr>
              <w:ind w:left="540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477838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 xml:space="preserve">3. </w:t>
            </w:r>
            <w:r w:rsidRPr="00477838">
              <w:rPr>
                <w:rFonts w:ascii="Sylfaen" w:eastAsia="Calibri" w:hAnsi="Sylfaen" w:cs="Times New Roman"/>
                <w:sz w:val="20"/>
                <w:szCs w:val="20"/>
              </w:rPr>
              <w:t>პროგრამის თითოეული შედეგის სამიზნე ნიშნულად განისაზღვრა სტუდენტთა საერთო რაოდენობის 60 %</w:t>
            </w:r>
            <w:r w:rsidRPr="0047783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-ის მიერ სხვადასხვა აქტივობებით გათვალისწინებული მაქსიმალური ქულის 70%-ის მიღწევა. სამიზნე ნიშნულებთან დადარება მო</w:t>
            </w:r>
            <w:r w:rsidRPr="00477838">
              <w:rPr>
                <w:rFonts w:ascii="Sylfaen" w:eastAsia="Calibri" w:hAnsi="Sylfaen" w:cs="Times New Roman"/>
                <w:sz w:val="20"/>
                <w:szCs w:val="20"/>
              </w:rPr>
              <w:t>ხდება</w:t>
            </w:r>
            <w:r w:rsidRPr="0047783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2</w:t>
            </w:r>
            <w: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</w:t>
            </w:r>
            <w:r w:rsidRPr="0047783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წლიან დინამიკაზე  </w:t>
            </w:r>
            <w:r w:rsidRPr="00477838">
              <w:rPr>
                <w:rFonts w:ascii="Sylfaen" w:eastAsia="Calibri" w:hAnsi="Sylfaen" w:cs="Times New Roman"/>
                <w:sz w:val="20"/>
                <w:szCs w:val="20"/>
              </w:rPr>
              <w:t xml:space="preserve"> მონიტორინგის შედეგად</w:t>
            </w:r>
            <w:r w:rsidRPr="0047783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; სტუდენტთა აკადემიური მოსწრების და ჩართული მხარეების გამოკითხვის შედეგების  ანალიზის საფუძველზე (იხ. დანართი 13)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184786" w:rsidRPr="00873AE2" w:rsidTr="008B7111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184786" w:rsidRPr="00873AE2" w:rsidTr="008B7111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786" w:rsidRPr="00873AE2" w:rsidRDefault="00184786" w:rsidP="008B7111">
            <w:pPr>
              <w:spacing w:after="12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ეკონომიკის სამაგისტრო პროგრამის კურსდამთავრებულებ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Pr="00873A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შეეძლებათ დასაქმდნენ </w:t>
            </w:r>
            <w:r w:rsidRPr="00873A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ეკონომიკის დარგების ნებისმიერი სახის ორგანიზაციულ-სამართლებრივი ფორმის ორგანიზაციებში, ფონდებსა და გაერთიანებებში უმაღლეს თანამდებობებზე, კერძოდ:</w:t>
            </w:r>
          </w:p>
          <w:p w:rsidR="00184786" w:rsidRPr="00873AE2" w:rsidRDefault="00184786" w:rsidP="008B7111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spacing w:after="120" w:line="240" w:lineRule="auto"/>
              <w:ind w:left="142" w:hanging="142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საჯარო სექტორის ყველა დონის სოციალურ-ეკონომიკური პროფილის სამსახურებში/განყოფილებებში</w:t>
            </w:r>
            <w:r w:rsidRPr="00873A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(მათ შორის, ცენტრალური და ადგილობრივი ხელისუფლების ეკონომიკური განვითარების/პოლიტიკის; სახელმწიფო შესყიდვების; ქონების მართვის; განვითარების და/ან კრიზისების მართვის; საგარეო ურთიერთობებისა და საერთაშორისო პროექტების;  ინფრასტრუქტურის და სხვა  სამსახურები). </w:t>
            </w:r>
          </w:p>
          <w:p w:rsidR="00184786" w:rsidRPr="00873AE2" w:rsidRDefault="00184786" w:rsidP="008B7111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284"/>
              </w:tabs>
              <w:spacing w:before="100" w:beforeAutospacing="1" w:after="24" w:line="240" w:lineRule="auto"/>
              <w:ind w:left="284" w:hanging="260"/>
              <w:jc w:val="both"/>
              <w:rPr>
                <w:rFonts w:ascii="Sylfaen" w:eastAsia="Times New Roman" w:hAnsi="Sylfaen" w:cs="Arial"/>
                <w:sz w:val="20"/>
                <w:szCs w:val="20"/>
              </w:rPr>
            </w:pPr>
            <w:r w:rsidRPr="00873AE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კერძო სექტორის საწარმოებში/ფირმებში საინფორმაციო-ანალიტიკური, კრიზისების მართვის და/ან განვითარების სამსახურებში/განყოფილებებში; </w:t>
            </w:r>
          </w:p>
          <w:p w:rsidR="00184786" w:rsidRPr="00873AE2" w:rsidRDefault="00184786" w:rsidP="008B7111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284"/>
              </w:tabs>
              <w:spacing w:before="100" w:beforeAutospacing="1" w:after="24" w:line="240" w:lineRule="auto"/>
              <w:ind w:left="384"/>
              <w:jc w:val="both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873AE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არასაჯარო/მესამე სექტორის </w:t>
            </w:r>
            <w:r w:rsidRPr="00873AE2">
              <w:rPr>
                <w:rFonts w:ascii="Sylfaen" w:eastAsia="Times New Roman" w:hAnsi="Sylfaen" w:cs="Sylfaen"/>
                <w:b/>
                <w:sz w:val="20"/>
                <w:szCs w:val="20"/>
              </w:rPr>
              <w:t>მომსახურებით</w:t>
            </w:r>
            <w:r w:rsidRPr="00873AE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და </w:t>
            </w:r>
            <w:r w:rsidRPr="00873AE2">
              <w:rPr>
                <w:rFonts w:ascii="Sylfaen" w:eastAsia="Times New Roman" w:hAnsi="Sylfaen" w:cs="Sylfaen"/>
                <w:b/>
                <w:sz w:val="20"/>
                <w:szCs w:val="20"/>
              </w:rPr>
              <w:t>საზოგადო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en-US"/>
              </w:rPr>
              <w:t xml:space="preserve"> </w:t>
            </w:r>
            <w:r w:rsidRPr="00873AE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ორგანიზაციებში;</w:t>
            </w:r>
          </w:p>
          <w:p w:rsidR="00184786" w:rsidRPr="00873AE2" w:rsidRDefault="00184786" w:rsidP="008B7111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284"/>
              </w:tabs>
              <w:spacing w:before="100" w:beforeAutospacing="1" w:after="24" w:line="240" w:lineRule="auto"/>
              <w:ind w:left="384"/>
              <w:jc w:val="both"/>
              <w:rPr>
                <w:rFonts w:ascii="Sylfaen" w:eastAsia="Times New Roman" w:hAnsi="Sylfaen" w:cs="Arial"/>
                <w:b/>
                <w:sz w:val="21"/>
                <w:szCs w:val="21"/>
              </w:rPr>
            </w:pPr>
            <w:r w:rsidRPr="00873AE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თვითდასაქმებით.</w:t>
            </w:r>
          </w:p>
        </w:tc>
      </w:tr>
      <w:tr w:rsidR="00184786" w:rsidRPr="00873AE2" w:rsidTr="008B7111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184786" w:rsidRPr="00873AE2" w:rsidTr="008B7111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786" w:rsidRPr="00873AE2" w:rsidRDefault="00184786" w:rsidP="008B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b/>
                <w:sz w:val="20"/>
                <w:szCs w:val="20"/>
              </w:rPr>
              <w:t xml:space="preserve">საგანმანათლებლო პროგრამის განხორციელებისათვის აუცილებელიადამიანური </w:t>
            </w:r>
            <w:r w:rsidRPr="00873AE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რესურსები: </w:t>
            </w: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პროგრამას ემსახურება მრავალწლიანი გამოცდილების მქონე, ეკონომიკის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და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სხვა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>)</w:t>
            </w: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დეპარტამენტ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(-ებ)</w:t>
            </w: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>ის აკადემიური პერსონალი, კერძოდ:</w:t>
            </w:r>
          </w:p>
          <w:p w:rsidR="00184786" w:rsidRPr="00873AE2" w:rsidRDefault="00184786" w:rsidP="008B711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პროფესორი -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4</w:t>
            </w: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184786" w:rsidRPr="00873AE2" w:rsidRDefault="00184786" w:rsidP="008B711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ასოცირებული პროფესორი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184786" w:rsidRPr="00873AE2" w:rsidRDefault="00184786" w:rsidP="008B711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მოწვეული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  <w:p w:rsidR="00184786" w:rsidRPr="00873AE2" w:rsidRDefault="00184786" w:rsidP="008B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84786" w:rsidRPr="00873AE2" w:rsidRDefault="00184786" w:rsidP="008B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184786" w:rsidRPr="00873AE2" w:rsidRDefault="00184786" w:rsidP="008B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b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 w:rsidRPr="00873AE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მატერიალური რესურსები: </w:t>
            </w:r>
          </w:p>
          <w:p w:rsidR="00184786" w:rsidRPr="00873AE2" w:rsidRDefault="00184786" w:rsidP="008B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184786" w:rsidRPr="00873AE2" w:rsidRDefault="00184786" w:rsidP="008B711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აწსუ-ს  </w:t>
            </w:r>
            <w:r w:rsidRPr="00873AE2">
              <w:rPr>
                <w:rFonts w:ascii="Sylfaen" w:hAnsi="Sylfaen" w:cs="Sylfaen"/>
                <w:sz w:val="20"/>
                <w:szCs w:val="20"/>
              </w:rPr>
              <w:t xml:space="preserve">XVIII </w:t>
            </w:r>
            <w:r w:rsidRPr="00873AE2">
              <w:rPr>
                <w:rFonts w:ascii="Sylfaen" w:hAnsi="Sylfaen" w:cs="Arial"/>
                <w:sz w:val="20"/>
                <w:szCs w:val="20"/>
                <w:lang w:val="ka-GE"/>
              </w:rPr>
              <w:t xml:space="preserve">სასწავლო </w:t>
            </w:r>
            <w:r w:rsidRPr="00873AE2">
              <w:rPr>
                <w:rFonts w:ascii="Sylfaen" w:hAnsi="Sylfaen" w:cs="Sylfaen"/>
                <w:sz w:val="20"/>
                <w:szCs w:val="20"/>
              </w:rPr>
              <w:t xml:space="preserve">კორპუსი </w:t>
            </w: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>(მისამართი: ქუთაისი, ჭავჭავაძის ქუჩა №21);</w:t>
            </w:r>
          </w:p>
          <w:p w:rsidR="00184786" w:rsidRPr="00873AE2" w:rsidRDefault="00184786" w:rsidP="008B711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აწსუ-ს </w:t>
            </w:r>
            <w:r w:rsidRPr="00873AE2">
              <w:rPr>
                <w:rFonts w:ascii="Sylfaen" w:hAnsi="Sylfaen" w:cs="Sylfaen"/>
                <w:sz w:val="20"/>
                <w:szCs w:val="20"/>
              </w:rPr>
              <w:t xml:space="preserve"> I</w:t>
            </w: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და </w:t>
            </w:r>
            <w:r w:rsidRPr="00873AE2">
              <w:rPr>
                <w:rFonts w:ascii="Sylfaen" w:hAnsi="Sylfaen" w:cs="Sylfaen"/>
                <w:sz w:val="20"/>
                <w:szCs w:val="20"/>
              </w:rPr>
              <w:t xml:space="preserve">XXII </w:t>
            </w: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>კორპუსის ჯგუფ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შ</w:t>
            </w: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>ი და ინდივიდუალური მუშაობის აუდიტორიები/ოთახები (მისამართი: ქუთაისი, თამარ მეფის ქუჩა №59);</w:t>
            </w:r>
          </w:p>
          <w:p w:rsidR="00184786" w:rsidRPr="00873AE2" w:rsidRDefault="00184786" w:rsidP="008B711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Arial"/>
                <w:sz w:val="20"/>
                <w:szCs w:val="20"/>
                <w:lang w:val="ka-GE"/>
              </w:rPr>
              <w:t xml:space="preserve">მაგისტრანტების სამუშაო ოთახი - 1118 აუდიტორია </w:t>
            </w: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>(მისამართი: ქუთაისი, თამარ მეფის ქუჩა №59);</w:t>
            </w:r>
          </w:p>
          <w:p w:rsidR="00184786" w:rsidRPr="00873AE2" w:rsidRDefault="00184786" w:rsidP="008B711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>აწსუ-ს სხვაკორპუსების შესაბამისი დანიშნულების სასწავლო/კვლევითი აუდიტორიები/ოთახები;</w:t>
            </w:r>
          </w:p>
          <w:p w:rsidR="00184786" w:rsidRPr="00873AE2" w:rsidRDefault="00184786" w:rsidP="008B711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73AE2">
              <w:rPr>
                <w:rFonts w:ascii="Sylfaen" w:eastAsia="Times New Roman" w:hAnsi="Sylfaen" w:cs="Times New Roman"/>
                <w:sz w:val="20"/>
                <w:szCs w:val="20"/>
              </w:rPr>
              <w:t>ქუთაისის მუნიციპალიტეტი</w:t>
            </w:r>
            <w:r w:rsidRPr="00873AE2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(</w:t>
            </w:r>
            <w:r w:rsidRPr="00873AE2">
              <w:rPr>
                <w:rFonts w:ascii="Sylfaen" w:eastAsia="Times New Roman" w:hAnsi="Sylfaen" w:cs="Times New Roman"/>
                <w:sz w:val="20"/>
                <w:szCs w:val="20"/>
              </w:rPr>
              <w:t>ქუთაისი, რუსთაველის №3</w:t>
            </w:r>
            <w:r w:rsidRPr="00873AE2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).</w:t>
            </w:r>
          </w:p>
        </w:tc>
      </w:tr>
      <w:tr w:rsidR="00184786" w:rsidRPr="00873AE2" w:rsidTr="008B7111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3"/>
            <w:tcBorders>
              <w:top w:val="single" w:sz="18" w:space="0" w:color="auto"/>
            </w:tcBorders>
          </w:tcPr>
          <w:p w:rsidR="00184786" w:rsidRPr="00873AE2" w:rsidRDefault="00184786" w:rsidP="008B7111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:rsidR="00184786" w:rsidRPr="00873AE2" w:rsidRDefault="00184786" w:rsidP="00184786">
      <w:pPr>
        <w:rPr>
          <w:rFonts w:ascii="Sylfaen" w:hAnsi="Sylfaen"/>
          <w:b/>
          <w:lang w:val="ka-GE"/>
        </w:rPr>
      </w:pPr>
    </w:p>
    <w:p w:rsidR="00184786" w:rsidRPr="00873AE2" w:rsidRDefault="00184786" w:rsidP="00184786">
      <w:pPr>
        <w:rPr>
          <w:rFonts w:ascii="Sylfaen" w:hAnsi="Sylfaen"/>
          <w:b/>
        </w:rPr>
      </w:pPr>
    </w:p>
    <w:p w:rsidR="00D16BF6" w:rsidRDefault="00D16BF6" w:rsidP="00184786">
      <w:pPr>
        <w:rPr>
          <w:rFonts w:ascii="Sylfaen" w:hAnsi="Sylfaen"/>
          <w:b/>
          <w:lang w:val="ka-GE"/>
        </w:rPr>
        <w:sectPr w:rsidR="00D16BF6" w:rsidSect="008B71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0" w:right="474" w:bottom="0" w:left="426" w:header="720" w:footer="720" w:gutter="0"/>
          <w:cols w:space="720"/>
        </w:sectPr>
      </w:pPr>
    </w:p>
    <w:p w:rsidR="00184786" w:rsidRPr="00873AE2" w:rsidRDefault="00184786" w:rsidP="00184786">
      <w:pPr>
        <w:jc w:val="right"/>
        <w:rPr>
          <w:rFonts w:ascii="Sylfaen" w:hAnsi="Sylfaen"/>
          <w:b/>
          <w:lang w:val="ka-GE"/>
        </w:rPr>
      </w:pPr>
      <w:r w:rsidRPr="00873AE2">
        <w:rPr>
          <w:rFonts w:ascii="Sylfaen" w:hAnsi="Sylfaen"/>
          <w:b/>
          <w:lang w:val="ka-GE"/>
        </w:rPr>
        <w:lastRenderedPageBreak/>
        <w:t>დანართი1</w:t>
      </w:r>
    </w:p>
    <w:p w:rsidR="00184786" w:rsidRPr="00873AE2" w:rsidRDefault="00184786" w:rsidP="00184786">
      <w:pPr>
        <w:autoSpaceDE w:val="0"/>
        <w:autoSpaceDN w:val="0"/>
        <w:adjustRightInd w:val="0"/>
        <w:jc w:val="center"/>
        <w:rPr>
          <w:rFonts w:ascii="Sylfaen" w:hAnsi="Sylfaen" w:cs="Sylfaen"/>
          <w:b/>
        </w:rPr>
      </w:pPr>
      <w:r w:rsidRPr="00873AE2">
        <w:rPr>
          <w:rFonts w:ascii="Sylfaen" w:hAnsi="Sylfaen"/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786" w:rsidRPr="00873AE2" w:rsidRDefault="00184786" w:rsidP="00184786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lang w:val="ka-GE"/>
        </w:rPr>
      </w:pPr>
      <w:r w:rsidRPr="00873AE2">
        <w:rPr>
          <w:rFonts w:ascii="Sylfaen" w:hAnsi="Sylfaen" w:cs="Sylfaen"/>
          <w:b/>
          <w:lang w:val="ka-GE"/>
        </w:rPr>
        <w:t>სასწავლო გეგმა 2021-202</w:t>
      </w:r>
      <w:r w:rsidR="003B34B4">
        <w:rPr>
          <w:rFonts w:ascii="Sylfaen" w:hAnsi="Sylfaen" w:cs="Sylfaen"/>
          <w:b/>
          <w:lang w:val="ka-GE"/>
        </w:rPr>
        <w:t>2</w:t>
      </w:r>
    </w:p>
    <w:p w:rsidR="00184786" w:rsidRPr="00873AE2" w:rsidRDefault="00184786" w:rsidP="00184786">
      <w:pPr>
        <w:spacing w:after="0"/>
        <w:jc w:val="center"/>
        <w:rPr>
          <w:rFonts w:ascii="Sylfaen" w:hAnsi="Sylfaen" w:cs="Sylfaen"/>
          <w:b/>
          <w:lang w:val="ka-GE"/>
        </w:rPr>
      </w:pPr>
      <w:r w:rsidRPr="00873AE2">
        <w:rPr>
          <w:rFonts w:ascii="Sylfaen" w:hAnsi="Sylfaen" w:cs="Sylfaen"/>
          <w:b/>
          <w:lang w:val="ka-GE"/>
        </w:rPr>
        <w:t xml:space="preserve">პროგრამის დასახელება: ეკონომიკა </w:t>
      </w:r>
    </w:p>
    <w:p w:rsidR="00184786" w:rsidRPr="00873AE2" w:rsidRDefault="00184786" w:rsidP="00184786">
      <w:pPr>
        <w:spacing w:after="0"/>
        <w:jc w:val="center"/>
        <w:rPr>
          <w:rFonts w:ascii="Sylfaen" w:hAnsi="Sylfaen" w:cs="Sylfaen"/>
          <w:b/>
          <w:lang w:val="ka-GE"/>
        </w:rPr>
      </w:pPr>
      <w:r w:rsidRPr="00873AE2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873AE2">
        <w:rPr>
          <w:rFonts w:ascii="Sylfaen" w:hAnsi="Sylfaen" w:cs="Sylfaen"/>
          <w:b/>
          <w:lang w:val="af-ZA"/>
        </w:rPr>
        <w:t>:</w:t>
      </w:r>
      <w:r w:rsidRPr="00873AE2">
        <w:rPr>
          <w:rFonts w:ascii="Sylfaen" w:hAnsi="Sylfaen" w:cs="Sylfaen"/>
          <w:b/>
          <w:lang w:val="ka-GE"/>
        </w:rPr>
        <w:t xml:space="preserve"> ეკონომიკის მაგისტრი</w:t>
      </w:r>
    </w:p>
    <w:p w:rsidR="00184786" w:rsidRPr="00873AE2" w:rsidRDefault="00184786" w:rsidP="00184786">
      <w:pPr>
        <w:spacing w:after="0"/>
        <w:rPr>
          <w:rFonts w:ascii="Sylfaen" w:hAnsi="Sylfae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5938"/>
        <w:gridCol w:w="1438"/>
        <w:gridCol w:w="8"/>
        <w:gridCol w:w="539"/>
        <w:gridCol w:w="832"/>
        <w:gridCol w:w="740"/>
        <w:gridCol w:w="856"/>
        <w:gridCol w:w="1757"/>
        <w:gridCol w:w="711"/>
        <w:gridCol w:w="761"/>
        <w:gridCol w:w="596"/>
        <w:gridCol w:w="678"/>
      </w:tblGrid>
      <w:tr w:rsidR="00184786" w:rsidRPr="00873AE2" w:rsidTr="003B34B4">
        <w:trPr>
          <w:trHeight w:val="291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კურსის დასახელება  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წინაპირობის მატრიცა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  <w:r w:rsidRPr="00873AE2">
              <w:rPr>
                <w:rFonts w:ascii="Sylfaen" w:hAnsi="Sylfaen"/>
                <w:b/>
                <w:sz w:val="20"/>
                <w:szCs w:val="20"/>
                <w:vertAlign w:val="superscript"/>
                <w:lang w:val="ka-GE"/>
              </w:rPr>
              <w:footnoteReference w:id="1"/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ჯგ</w:t>
            </w:r>
            <w:r w:rsidRPr="00873AE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/ლაბ</w:t>
            </w:r>
            <w:r w:rsidRPr="00873AE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/გ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</w:tr>
      <w:tr w:rsidR="00184786" w:rsidRPr="00873AE2" w:rsidTr="003B34B4">
        <w:trPr>
          <w:trHeight w:val="291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5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5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5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5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საკ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5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</w:tr>
      <w:tr w:rsidR="00184786" w:rsidRPr="00873AE2" w:rsidTr="003B34B4">
        <w:trPr>
          <w:trHeight w:val="36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ind w:left="-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ind w:left="-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</w:tr>
      <w:tr w:rsidR="00184786" w:rsidRPr="00873AE2" w:rsidTr="00042DB7">
        <w:trPr>
          <w:trHeight w:val="572"/>
          <w:jc w:val="center"/>
        </w:trPr>
        <w:tc>
          <w:tcPr>
            <w:tcW w:w="15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0000"/>
            <w:vAlign w:val="center"/>
            <w:hideMark/>
          </w:tcPr>
          <w:p w:rsidR="00184786" w:rsidRPr="00C359AE" w:rsidRDefault="00184786" w:rsidP="008B711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359A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ძირითადი სწავლი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</w:t>
            </w:r>
            <w:r w:rsidRPr="00C359A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სფეროს სავალდებულო სასწავლო კურსები </w:t>
            </w: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</w:rPr>
            </w:pP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380DE6" w:rsidRDefault="00184786" w:rsidP="008B7111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</w:rPr>
            </w:pPr>
            <w:r w:rsidRPr="00380DE6">
              <w:rPr>
                <w:rFonts w:ascii="Sylfaen" w:hAnsi="Sylfaen"/>
                <w:sz w:val="20"/>
                <w:szCs w:val="20"/>
                <w:lang w:val="af-ZA"/>
              </w:rPr>
              <w:t>ეკონომიკური პოლიტიკა 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Cs/>
                <w:iCs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CB7167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5726A4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2/1/0/</w:t>
            </w:r>
            <w:r w:rsidR="005726A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</w:rPr>
            </w:pP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37283A" w:rsidRDefault="00184786" w:rsidP="008B7111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</w:rPr>
            </w:pPr>
            <w:r w:rsidRPr="00380DE6">
              <w:rPr>
                <w:rFonts w:ascii="Sylfaen" w:hAnsi="Sylfaen"/>
                <w:sz w:val="20"/>
                <w:szCs w:val="20"/>
                <w:lang w:val="ka-GE"/>
              </w:rPr>
              <w:t>მიკროეკონომიკა (მაღალი დონე</w:t>
            </w:r>
            <w:r w:rsidRPr="0037283A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Cs/>
                <w:iCs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CB7167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5726A4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1/2/0/</w:t>
            </w:r>
            <w:r w:rsidR="005726A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</w:rPr>
            </w:pP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I.3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380DE6" w:rsidRDefault="00184786" w:rsidP="008B7111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380DE6">
              <w:rPr>
                <w:rFonts w:ascii="Sylfaen" w:hAnsi="Sylfaen" w:cs="Calibri"/>
                <w:sz w:val="20"/>
                <w:szCs w:val="20"/>
                <w:lang w:val="ka-GE"/>
              </w:rPr>
              <w:t>სამეცნიერო წერა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Cs/>
                <w:iCs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en-US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912403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912403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</w:rPr>
              <w:t>4</w:t>
            </w:r>
            <w:r w:rsidR="00CB7167">
              <w:rPr>
                <w:rFonts w:ascii="Sylfaen" w:hAnsi="Sylfaen" w:cs="Calibri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  <w:r w:rsidR="005726A4">
              <w:rPr>
                <w:rFonts w:ascii="Sylfaen" w:hAnsi="Sylfaen" w:cs="Calibri"/>
                <w:sz w:val="20"/>
                <w:szCs w:val="20"/>
                <w:lang w:val="ka-GE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D2578C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1/2/0/</w:t>
            </w:r>
            <w:r w:rsidR="005726A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</w:rPr>
            </w:pP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I.4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7D24FF" w:rsidRDefault="00184786" w:rsidP="008B7111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380DE6">
              <w:rPr>
                <w:rFonts w:ascii="Sylfaen" w:hAnsi="Sylfaen" w:cs="Calibri"/>
                <w:sz w:val="20"/>
                <w:szCs w:val="20"/>
              </w:rPr>
              <w:t>კლევის მეთოდოლოგია ეკონომიკაში</w:t>
            </w:r>
            <w:r>
              <w:rPr>
                <w:rStyle w:val="FootnoteReference"/>
                <w:rFonts w:ascii="Sylfaen" w:hAnsi="Sylfaen" w:cs="Calibri"/>
                <w:sz w:val="20"/>
                <w:szCs w:val="20"/>
              </w:rPr>
              <w:footnoteReference w:id="2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Cs/>
                <w:iCs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CB7167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5726A4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5726A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</w:rPr>
            </w:pP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I.5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380DE6" w:rsidRDefault="00184786" w:rsidP="008B7111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</w:rPr>
            </w:pPr>
            <w:r w:rsidRPr="00380DE6">
              <w:rPr>
                <w:rFonts w:ascii="Sylfaen" w:hAnsi="Sylfaen"/>
                <w:sz w:val="20"/>
                <w:szCs w:val="20"/>
                <w:lang w:val="ka-GE"/>
              </w:rPr>
              <w:t>ხალხთმოსახლეობის ეკონომიკა და</w:t>
            </w:r>
            <w:r w:rsidRPr="0037283A">
              <w:rPr>
                <w:rFonts w:ascii="Sylfaen" w:hAnsi="Sylfaen"/>
                <w:sz w:val="20"/>
                <w:szCs w:val="20"/>
                <w:lang w:val="ka-GE"/>
              </w:rPr>
              <w:t xml:space="preserve"> ეკონომიკური</w:t>
            </w:r>
            <w:r w:rsidRPr="00442A53">
              <w:rPr>
                <w:rFonts w:ascii="Sylfaen" w:hAnsi="Sylfaen"/>
                <w:sz w:val="20"/>
                <w:szCs w:val="20"/>
                <w:lang w:val="ka-GE"/>
              </w:rPr>
              <w:t>დემოგრაფია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Cs/>
                <w:iCs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A47DCD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bookmarkStart w:id="0" w:name="_GoBack"/>
            <w:bookmarkEnd w:id="0"/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5726A4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1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73AE2">
              <w:rPr>
                <w:rFonts w:ascii="Sylfaen" w:hAnsi="Sylfaen"/>
                <w:sz w:val="20"/>
                <w:szCs w:val="20"/>
              </w:rPr>
              <w:t>2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5726A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I.</w:t>
            </w:r>
            <w:r w:rsidRPr="00873AE2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380DE6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80DE6">
              <w:rPr>
                <w:rFonts w:ascii="Sylfaen" w:hAnsi="Sylfaen" w:cs="Calibri"/>
                <w:sz w:val="20"/>
                <w:szCs w:val="20"/>
                <w:lang w:val="ka-GE"/>
              </w:rPr>
              <w:t>სოციალური ეკონომიკა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Cs/>
                <w:iCs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A47DCD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5726A4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5726A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II.</w:t>
            </w:r>
            <w:r w:rsidRPr="00873AE2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9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37283A" w:rsidRDefault="00184786" w:rsidP="008B7111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</w:rPr>
            </w:pPr>
            <w:r w:rsidRPr="00380DE6">
              <w:rPr>
                <w:rFonts w:ascii="Sylfaen" w:hAnsi="Sylfaen"/>
                <w:sz w:val="20"/>
                <w:szCs w:val="20"/>
                <w:lang w:val="ka-GE"/>
              </w:rPr>
              <w:t>თანამედროვე ეკონომიკური კონცეფციები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A47DCD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5726A4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2/1/0/</w:t>
            </w:r>
            <w:r w:rsidR="009235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</w:rPr>
            </w:pP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II.</w:t>
            </w:r>
            <w:r w:rsidRPr="00873AE2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380DE6" w:rsidRDefault="00184786" w:rsidP="008B7111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380DE6">
              <w:rPr>
                <w:rFonts w:ascii="Sylfaen" w:hAnsi="Sylfaen"/>
                <w:sz w:val="20"/>
                <w:szCs w:val="20"/>
                <w:lang w:val="af-ZA"/>
              </w:rPr>
              <w:t>ეკონომიკური პოლიტიკა 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I.1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A47DCD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5726A4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2/1/0/</w:t>
            </w:r>
            <w:r w:rsidR="009235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</w:rPr>
            </w:pP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II.</w:t>
            </w:r>
            <w:r w:rsidRPr="00873AE2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6236C2" w:rsidRDefault="00184786" w:rsidP="008B7111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Sylfaen" w:hAnsi="Sylfaen" w:cs="Calibri"/>
                <w:sz w:val="20"/>
                <w:szCs w:val="20"/>
                <w:highlight w:val="yellow"/>
                <w:lang w:val="ka-GE"/>
              </w:rPr>
            </w:pPr>
            <w:r w:rsidRPr="006236C2">
              <w:rPr>
                <w:rFonts w:ascii="Sylfaen" w:hAnsi="Sylfaen"/>
                <w:sz w:val="20"/>
                <w:szCs w:val="20"/>
                <w:lang w:val="ka-GE"/>
              </w:rPr>
              <w:t>ეკონომეტრიკა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Calibri"/>
                <w:sz w:val="20"/>
                <w:szCs w:val="20"/>
                <w:lang w:val="ka-GE"/>
              </w:rPr>
              <w:t>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A47DCD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="005726A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9235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</w:rPr>
            </w:pP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lastRenderedPageBreak/>
              <w:t>II.</w:t>
            </w:r>
            <w:r w:rsidRPr="00873AE2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37283A" w:rsidRDefault="00184786" w:rsidP="008B7111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380DE6">
              <w:rPr>
                <w:rFonts w:ascii="Sylfaen" w:hAnsi="Sylfaen" w:cs="Calibri"/>
                <w:sz w:val="20"/>
                <w:szCs w:val="20"/>
                <w:lang w:val="ka-GE"/>
              </w:rPr>
              <w:t>კონკურენციის ეკონომიკა</w:t>
            </w:r>
            <w:r w:rsidRPr="0037283A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და მართვა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Calibri"/>
                <w:sz w:val="20"/>
                <w:szCs w:val="20"/>
                <w:lang w:val="ka-GE"/>
              </w:rPr>
              <w:t>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A47DCD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="005726A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9235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II.</w:t>
            </w:r>
            <w:r w:rsidRPr="00873AE2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37283A" w:rsidRDefault="00184786" w:rsidP="008B7111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380DE6">
              <w:rPr>
                <w:rFonts w:ascii="Sylfaen" w:hAnsi="Sylfaen" w:cs="Sylfaen"/>
                <w:sz w:val="20"/>
                <w:szCs w:val="20"/>
              </w:rPr>
              <w:t>რეგიონული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380DE6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37283A">
              <w:rPr>
                <w:rFonts w:ascii="Sylfaen" w:hAnsi="Sylfaen" w:cs="Sylfaen"/>
                <w:sz w:val="20"/>
                <w:szCs w:val="20"/>
              </w:rPr>
              <w:t>პოლიტიკა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A47DCD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A47DC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2/1/0/</w:t>
            </w:r>
            <w:r w:rsidR="009235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II</w:t>
            </w:r>
            <w:r w:rsidRPr="00873AE2">
              <w:rPr>
                <w:rFonts w:ascii="Sylfaen" w:hAnsi="Sylfaen"/>
                <w:sz w:val="20"/>
                <w:szCs w:val="20"/>
              </w:rPr>
              <w:t>I.1</w:t>
            </w:r>
          </w:p>
        </w:tc>
        <w:tc>
          <w:tcPr>
            <w:tcW w:w="59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380DE6" w:rsidRDefault="00184786" w:rsidP="008B7111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</w:rPr>
            </w:pPr>
            <w:r w:rsidRPr="00380DE6">
              <w:rPr>
                <w:rFonts w:ascii="Sylfaen" w:hAnsi="Sylfaen" w:cs="Sylfaen"/>
                <w:sz w:val="20"/>
                <w:szCs w:val="20"/>
                <w:lang w:val="ka-GE"/>
              </w:rPr>
              <w:t>რისკები და ეკონომიკური უსაფრთხოება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4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Calibri"/>
                <w:sz w:val="20"/>
                <w:szCs w:val="20"/>
                <w:lang w:val="ka-GE"/>
              </w:rPr>
              <w:t>00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A47DCD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="00A47DC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2/1/0/</w:t>
            </w:r>
            <w:r w:rsidR="009235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II</w:t>
            </w:r>
            <w:r w:rsidRPr="00873AE2">
              <w:rPr>
                <w:rFonts w:ascii="Sylfaen" w:hAnsi="Sylfaen"/>
                <w:sz w:val="20"/>
                <w:szCs w:val="20"/>
              </w:rPr>
              <w:t>I.2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380DE6" w:rsidRDefault="00184786" w:rsidP="008B7111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</w:rPr>
            </w:pPr>
            <w:r w:rsidRPr="00380DE6">
              <w:rPr>
                <w:rFonts w:ascii="Sylfaen" w:hAnsi="Sylfaen"/>
                <w:sz w:val="20"/>
                <w:szCs w:val="20"/>
                <w:lang w:val="ka-GE"/>
              </w:rPr>
              <w:t>ეკონომიკური პროგნოზირება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II.</w:t>
            </w:r>
            <w:r w:rsidRPr="00873AE2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A47DCD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A47DC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1/2/0/</w:t>
            </w:r>
            <w:r w:rsidR="009235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II</w:t>
            </w:r>
            <w:r w:rsidRPr="00873AE2">
              <w:rPr>
                <w:rFonts w:ascii="Sylfaen" w:hAnsi="Sylfaen"/>
                <w:sz w:val="20"/>
                <w:szCs w:val="20"/>
              </w:rPr>
              <w:t>I.3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6C790B" w:rsidRDefault="00184786" w:rsidP="008B7111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  <w:lang w:val="en-US"/>
              </w:rPr>
            </w:pPr>
            <w:r w:rsidRPr="00380DE6">
              <w:rPr>
                <w:rFonts w:ascii="Sylfaen" w:hAnsi="Sylfaen"/>
                <w:sz w:val="20"/>
                <w:szCs w:val="20"/>
                <w:lang w:val="ka-GE"/>
              </w:rPr>
              <w:t>გეოეკონომიკა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912403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912403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</w:rPr>
              <w:t>4</w:t>
            </w:r>
            <w:r w:rsidR="00A47DCD">
              <w:rPr>
                <w:rFonts w:ascii="Sylfaen" w:hAnsi="Sylfaen" w:cs="Calibri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  <w:r w:rsidR="00A47DCD">
              <w:rPr>
                <w:rFonts w:ascii="Sylfaen" w:hAnsi="Sylfaen" w:cs="Calibri"/>
                <w:sz w:val="20"/>
                <w:szCs w:val="20"/>
                <w:lang w:val="ka-GE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B55829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2/1/0/</w:t>
            </w:r>
            <w:r w:rsidR="009235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II</w:t>
            </w:r>
            <w:r w:rsidRPr="00873AE2">
              <w:rPr>
                <w:rFonts w:ascii="Sylfaen" w:hAnsi="Sylfaen"/>
                <w:sz w:val="20"/>
                <w:szCs w:val="20"/>
              </w:rPr>
              <w:t>I.4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380DE6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80DE6">
              <w:rPr>
                <w:rFonts w:ascii="Sylfaen" w:hAnsi="Sylfaen"/>
                <w:sz w:val="20"/>
                <w:szCs w:val="20"/>
                <w:lang w:val="ka-GE"/>
              </w:rPr>
              <w:t>მაკროეკონომიკა (მაღალი დონე)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1952D5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A47DCD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A47DC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9235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II</w:t>
            </w:r>
            <w:r w:rsidRPr="00873AE2">
              <w:rPr>
                <w:rFonts w:ascii="Sylfaen" w:hAnsi="Sylfaen"/>
                <w:sz w:val="20"/>
                <w:szCs w:val="20"/>
              </w:rPr>
              <w:t>I.5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380DE6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80DE6">
              <w:rPr>
                <w:rFonts w:ascii="Sylfaen" w:hAnsi="Sylfaen"/>
                <w:sz w:val="20"/>
                <w:szCs w:val="20"/>
                <w:lang w:val="ka-GE"/>
              </w:rPr>
              <w:t>რეგიონული მმართველობა და დეცენტრალიზაცია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912403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912403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</w:rPr>
              <w:t>4</w:t>
            </w:r>
            <w:r w:rsidR="00A47DCD">
              <w:rPr>
                <w:rFonts w:ascii="Sylfaen" w:hAnsi="Sylfaen" w:cs="Calibri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  <w:r w:rsidR="00A47DCD">
              <w:rPr>
                <w:rFonts w:ascii="Sylfaen" w:hAnsi="Sylfaen" w:cs="Calibri"/>
                <w:sz w:val="20"/>
                <w:szCs w:val="20"/>
                <w:lang w:val="ka-GE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2/1/0/</w:t>
            </w:r>
            <w:r w:rsidR="0092355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08479F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I.1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59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380DE6" w:rsidRDefault="00184786" w:rsidP="008B7111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</w:rPr>
            </w:pPr>
            <w:r w:rsidRPr="00380DE6">
              <w:rPr>
                <w:rFonts w:ascii="Sylfaen" w:hAnsi="Sylfaen"/>
                <w:sz w:val="20"/>
                <w:szCs w:val="20"/>
                <w:lang w:val="ka-GE"/>
              </w:rPr>
              <w:t>პროფესიული პრაქტიკა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001964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  <w:lang w:val="en-US"/>
              </w:rPr>
            </w:pPr>
            <w:proofErr w:type="gramStart"/>
            <w:r w:rsidRPr="00001964">
              <w:rPr>
                <w:rFonts w:ascii="Sylfaen" w:hAnsi="Sylfaen" w:cs="Calibri"/>
                <w:bCs/>
                <w:sz w:val="20"/>
                <w:szCs w:val="20"/>
                <w:lang w:val="en-US"/>
              </w:rPr>
              <w:t>I.2</w:t>
            </w:r>
            <w:r>
              <w:rPr>
                <w:rFonts w:ascii="Sylfaen" w:hAnsi="Sylfaen" w:cs="Calibri"/>
                <w:bCs/>
                <w:sz w:val="20"/>
                <w:szCs w:val="20"/>
                <w:lang w:val="en-US"/>
              </w:rPr>
              <w:t xml:space="preserve"> </w:t>
            </w:r>
            <w:r w:rsidRPr="00001964">
              <w:rPr>
                <w:rFonts w:ascii="Sylfaen" w:hAnsi="Sylfaen" w:cs="Calibri"/>
                <w:bCs/>
                <w:sz w:val="20"/>
                <w:szCs w:val="20"/>
                <w:lang w:val="en-US"/>
              </w:rPr>
              <w:t xml:space="preserve"> I.4</w:t>
            </w:r>
            <w:proofErr w:type="gramEnd"/>
            <w:r>
              <w:rPr>
                <w:rFonts w:ascii="Sylfaen" w:hAnsi="Sylfaen" w:cs="Calibri"/>
                <w:bCs/>
                <w:sz w:val="20"/>
                <w:szCs w:val="20"/>
                <w:lang w:val="en-US"/>
              </w:rPr>
              <w:t xml:space="preserve">  </w:t>
            </w:r>
            <w:r w:rsidRPr="00001964">
              <w:rPr>
                <w:rFonts w:ascii="Sylfaen" w:hAnsi="Sylfaen" w:cs="Calibri"/>
                <w:bCs/>
                <w:sz w:val="20"/>
                <w:szCs w:val="20"/>
                <w:lang w:val="en-US"/>
              </w:rPr>
              <w:t>II.</w:t>
            </w:r>
            <w:r w:rsidRPr="00873AE2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5</w:t>
            </w:r>
            <w:r w:rsidRPr="00001964">
              <w:rPr>
                <w:rFonts w:ascii="Sylfaen" w:hAnsi="Sylfaen" w:cs="Calibri"/>
                <w:bCs/>
                <w:sz w:val="20"/>
                <w:szCs w:val="20"/>
                <w:lang w:val="en-US"/>
              </w:rPr>
              <w:t xml:space="preserve"> I.5 II</w:t>
            </w:r>
            <w:r w:rsidRPr="00001964">
              <w:rPr>
                <w:rFonts w:ascii="Sylfaen" w:hAnsi="Sylfaen"/>
                <w:sz w:val="20"/>
                <w:szCs w:val="20"/>
                <w:lang w:val="en-US"/>
              </w:rPr>
              <w:t>I.1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ylfaen" w:hAnsi="Sylfaen" w:cs="Calibri"/>
                <w:bCs/>
                <w:sz w:val="20"/>
                <w:szCs w:val="20"/>
                <w:lang w:val="en-US"/>
              </w:rPr>
              <w:t xml:space="preserve"> </w:t>
            </w:r>
            <w:r w:rsidRPr="00001964">
              <w:rPr>
                <w:rFonts w:ascii="Sylfaen" w:hAnsi="Sylfaen" w:cs="Calibri"/>
                <w:bCs/>
                <w:sz w:val="20"/>
                <w:szCs w:val="20"/>
                <w:lang w:val="en-US"/>
              </w:rPr>
              <w:t>II</w:t>
            </w:r>
            <w:r w:rsidRPr="00001964">
              <w:rPr>
                <w:rFonts w:ascii="Sylfaen" w:hAnsi="Sylfaen"/>
                <w:sz w:val="20"/>
                <w:szCs w:val="20"/>
                <w:lang w:val="en-US"/>
              </w:rPr>
              <w:t>I.2</w:t>
            </w:r>
          </w:p>
        </w:tc>
        <w:tc>
          <w:tcPr>
            <w:tcW w:w="5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10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250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5941CB" w:rsidRDefault="00184786" w:rsidP="005941CB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="005941CB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5941CB" w:rsidRDefault="00184786" w:rsidP="005941CB">
            <w:pPr>
              <w:spacing w:after="0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="005941C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5941C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35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5941C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9D1FAE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18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380DE6" w:rsidRDefault="00184786" w:rsidP="008B7111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</w:rPr>
            </w:pPr>
            <w:r w:rsidRPr="00380DE6">
              <w:rPr>
                <w:rFonts w:ascii="Sylfaen" w:hAnsi="Sylfaen"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6A" w:rsidRDefault="00184786" w:rsidP="00584F6A">
            <w:pPr>
              <w:spacing w:after="0" w:line="240" w:lineRule="auto"/>
              <w:rPr>
                <w:rFonts w:ascii="Sylfaen" w:hAnsi="Sylfaen" w:cs="Calibri"/>
                <w:bCs/>
                <w:sz w:val="20"/>
                <w:szCs w:val="20"/>
              </w:rPr>
            </w:pP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I.1</w:t>
            </w:r>
            <w:r w:rsidRPr="002A0DF4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, </w:t>
            </w: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I.2</w:t>
            </w:r>
            <w:r w:rsidR="00333270">
              <w:rPr>
                <w:rFonts w:ascii="Sylfaen" w:hAnsi="Sylfaen" w:cs="Calibri"/>
                <w:bCs/>
                <w:sz w:val="20"/>
                <w:szCs w:val="20"/>
              </w:rPr>
              <w:t>,</w:t>
            </w:r>
            <w:r w:rsidRPr="008914B5">
              <w:rPr>
                <w:rFonts w:ascii="Sylfaen" w:eastAsia="Arial Unicode MS" w:hAnsi="Sylfaen" w:cs="Arial Unicode MS"/>
                <w:sz w:val="20"/>
                <w:szCs w:val="20"/>
              </w:rPr>
              <w:t xml:space="preserve">  </w:t>
            </w:r>
            <w:r w:rsidR="00CF2033" w:rsidRPr="00873AE2">
              <w:rPr>
                <w:rFonts w:ascii="Sylfaen" w:hAnsi="Sylfaen" w:cs="Calibri"/>
                <w:bCs/>
                <w:sz w:val="20"/>
                <w:szCs w:val="20"/>
              </w:rPr>
              <w:t>I.3</w:t>
            </w:r>
            <w:r w:rsidR="00CF2033" w:rsidRPr="008914B5">
              <w:rPr>
                <w:rFonts w:ascii="Sylfaen" w:hAnsi="Sylfaen" w:cs="Calibri"/>
                <w:bCs/>
                <w:sz w:val="20"/>
                <w:szCs w:val="20"/>
              </w:rPr>
              <w:t xml:space="preserve">  </w:t>
            </w: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I.4</w:t>
            </w:r>
            <w:r w:rsidRPr="008914B5">
              <w:rPr>
                <w:rFonts w:ascii="Sylfaen" w:eastAsia="Arial Unicode MS" w:hAnsi="Sylfaen" w:cs="Arial Unicode MS"/>
                <w:sz w:val="20"/>
                <w:szCs w:val="20"/>
              </w:rPr>
              <w:t xml:space="preserve">  </w:t>
            </w: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I.5</w:t>
            </w:r>
            <w:r w:rsidRPr="008914B5">
              <w:rPr>
                <w:rFonts w:ascii="Sylfaen" w:hAnsi="Sylfaen" w:cs="Calibri"/>
                <w:bCs/>
                <w:sz w:val="20"/>
                <w:szCs w:val="20"/>
              </w:rPr>
              <w:t xml:space="preserve">  </w:t>
            </w: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I.</w:t>
            </w:r>
            <w:r w:rsidRPr="00873AE2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6</w:t>
            </w:r>
            <w:r w:rsidRPr="00500CAE">
              <w:rPr>
                <w:rFonts w:ascii="Sylfaen" w:hAnsi="Sylfaen" w:cs="Calibri"/>
                <w:bCs/>
                <w:sz w:val="20"/>
                <w:szCs w:val="20"/>
              </w:rPr>
              <w:t xml:space="preserve"> </w:t>
            </w:r>
          </w:p>
          <w:p w:rsidR="00584F6A" w:rsidRDefault="00184786" w:rsidP="00584F6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00CAE">
              <w:rPr>
                <w:rFonts w:ascii="Sylfaen" w:hAnsi="Sylfaen" w:cs="Calibri"/>
                <w:bCs/>
                <w:sz w:val="20"/>
                <w:szCs w:val="20"/>
              </w:rPr>
              <w:t xml:space="preserve"> </w:t>
            </w:r>
            <w:r w:rsidR="00584F6A" w:rsidRPr="00873AE2">
              <w:rPr>
                <w:rFonts w:ascii="Sylfaen" w:hAnsi="Sylfaen" w:cs="Calibri"/>
                <w:bCs/>
                <w:sz w:val="20"/>
                <w:szCs w:val="20"/>
              </w:rPr>
              <w:t>II.</w:t>
            </w:r>
            <w:r w:rsidR="00584F6A" w:rsidRPr="00873AE2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1</w:t>
            </w:r>
            <w:r w:rsidRPr="00500CAE">
              <w:rPr>
                <w:rFonts w:ascii="Sylfaen" w:hAnsi="Sylfaen" w:cs="Calibri"/>
                <w:bCs/>
                <w:sz w:val="20"/>
                <w:szCs w:val="20"/>
              </w:rPr>
              <w:t xml:space="preserve">   </w:t>
            </w:r>
            <w:r w:rsidR="00584F6A" w:rsidRPr="00873AE2">
              <w:rPr>
                <w:rFonts w:ascii="Sylfaen" w:hAnsi="Sylfaen" w:cs="Calibri"/>
                <w:bCs/>
                <w:sz w:val="20"/>
                <w:szCs w:val="20"/>
              </w:rPr>
              <w:t>II.</w:t>
            </w:r>
            <w:r w:rsidR="00584F6A" w:rsidRPr="00873AE2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2</w:t>
            </w:r>
            <w:r w:rsidR="00584F6A" w:rsidRPr="008914B5">
              <w:rPr>
                <w:rFonts w:ascii="Sylfaen" w:eastAsia="Arial Unicode MS" w:hAnsi="Sylfaen" w:cs="Arial Unicode MS"/>
                <w:sz w:val="20"/>
                <w:szCs w:val="20"/>
              </w:rPr>
              <w:t xml:space="preserve">  </w:t>
            </w: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II.</w:t>
            </w:r>
            <w:r w:rsidRPr="00873AE2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3</w:t>
            </w:r>
            <w:r w:rsidR="0033327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00CAE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II.</w:t>
            </w:r>
            <w:r w:rsidRPr="00873AE2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4</w:t>
            </w:r>
            <w:r w:rsidR="00584F6A" w:rsidRPr="00873AE2">
              <w:rPr>
                <w:rFonts w:ascii="Sylfaen" w:hAnsi="Sylfaen" w:cs="Calibri"/>
                <w:bCs/>
                <w:sz w:val="20"/>
                <w:szCs w:val="20"/>
              </w:rPr>
              <w:t xml:space="preserve"> </w:t>
            </w:r>
            <w:r w:rsidR="00333270">
              <w:rPr>
                <w:rFonts w:ascii="Sylfaen" w:hAnsi="Sylfaen" w:cs="Calibri"/>
                <w:bCs/>
                <w:sz w:val="20"/>
                <w:szCs w:val="20"/>
              </w:rPr>
              <w:t xml:space="preserve"> </w:t>
            </w:r>
            <w:r w:rsidR="00584F6A" w:rsidRPr="00873AE2">
              <w:rPr>
                <w:rFonts w:ascii="Sylfaen" w:hAnsi="Sylfaen" w:cs="Calibri"/>
                <w:bCs/>
                <w:sz w:val="20"/>
                <w:szCs w:val="20"/>
              </w:rPr>
              <w:t>II.</w:t>
            </w:r>
            <w:r w:rsidR="00584F6A" w:rsidRPr="00873AE2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5</w:t>
            </w:r>
            <w:r w:rsidR="00584F6A" w:rsidRPr="006E6C2F">
              <w:rPr>
                <w:rFonts w:ascii="Sylfaen" w:hAnsi="Sylfaen" w:cs="Calibri"/>
                <w:bCs/>
                <w:sz w:val="20"/>
                <w:szCs w:val="20"/>
              </w:rPr>
              <w:t xml:space="preserve">   </w:t>
            </w:r>
          </w:p>
          <w:p w:rsidR="00184786" w:rsidRPr="00847563" w:rsidRDefault="00184786" w:rsidP="00D17BDA">
            <w:pPr>
              <w:spacing w:after="0" w:line="240" w:lineRule="auto"/>
              <w:rPr>
                <w:rFonts w:ascii="Sylfaen" w:hAnsi="Sylfaen" w:cs="Calibri"/>
                <w:bCs/>
                <w:sz w:val="20"/>
                <w:szCs w:val="20"/>
              </w:rPr>
            </w:pPr>
            <w:r w:rsidRPr="006E6C2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II</w:t>
            </w:r>
            <w:r w:rsidRPr="00873AE2">
              <w:rPr>
                <w:rFonts w:ascii="Sylfaen" w:hAnsi="Sylfaen"/>
                <w:sz w:val="20"/>
                <w:szCs w:val="20"/>
              </w:rPr>
              <w:t>I.1</w:t>
            </w:r>
            <w:r w:rsidRPr="006E6C2F">
              <w:rPr>
                <w:rFonts w:ascii="Sylfaen" w:hAnsi="Sylfaen"/>
                <w:sz w:val="20"/>
                <w:szCs w:val="20"/>
              </w:rPr>
              <w:t xml:space="preserve">    </w:t>
            </w:r>
            <w:r w:rsidR="00D17BDA" w:rsidRPr="00873AE2">
              <w:rPr>
                <w:rFonts w:ascii="Sylfaen" w:hAnsi="Sylfaen" w:cs="Calibri"/>
                <w:bCs/>
                <w:sz w:val="20"/>
                <w:szCs w:val="20"/>
              </w:rPr>
              <w:t>II</w:t>
            </w:r>
            <w:r w:rsidR="00D17BDA" w:rsidRPr="00873AE2">
              <w:rPr>
                <w:rFonts w:ascii="Sylfaen" w:hAnsi="Sylfaen"/>
                <w:sz w:val="20"/>
                <w:szCs w:val="20"/>
              </w:rPr>
              <w:t>I.2</w:t>
            </w:r>
            <w:r w:rsidR="0033327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II</w:t>
            </w:r>
            <w:r w:rsidRPr="00873AE2">
              <w:rPr>
                <w:rFonts w:ascii="Sylfaen" w:hAnsi="Sylfaen"/>
                <w:sz w:val="20"/>
                <w:szCs w:val="20"/>
              </w:rPr>
              <w:t>I.3</w:t>
            </w:r>
            <w:r w:rsidRPr="002A0DF4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333270" w:rsidRPr="00873AE2">
              <w:rPr>
                <w:rFonts w:ascii="Sylfaen" w:hAnsi="Sylfaen" w:cs="Calibri"/>
                <w:bCs/>
                <w:sz w:val="20"/>
                <w:szCs w:val="20"/>
              </w:rPr>
              <w:t>II</w:t>
            </w:r>
            <w:r w:rsidR="00333270" w:rsidRPr="00873AE2">
              <w:rPr>
                <w:rFonts w:ascii="Sylfaen" w:hAnsi="Sylfaen"/>
                <w:sz w:val="20"/>
                <w:szCs w:val="20"/>
              </w:rPr>
              <w:t>I.4</w:t>
            </w:r>
            <w:r w:rsidR="00333270" w:rsidRPr="002A0DF4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r w:rsidR="00333270" w:rsidRPr="008914B5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r w:rsidRPr="00873AE2">
              <w:rPr>
                <w:rFonts w:ascii="Sylfaen" w:hAnsi="Sylfaen" w:cs="Calibri"/>
                <w:bCs/>
                <w:sz w:val="20"/>
                <w:szCs w:val="20"/>
              </w:rPr>
              <w:t>II.</w:t>
            </w:r>
            <w:r w:rsidRPr="00873AE2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5</w:t>
            </w:r>
            <w:r w:rsidRPr="002A0DF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73AE2">
              <w:rPr>
                <w:rFonts w:ascii="Sylfaen" w:hAnsi="Sylfaen"/>
                <w:sz w:val="20"/>
                <w:szCs w:val="20"/>
              </w:rPr>
              <w:t>I.1</w:t>
            </w:r>
            <w:r w:rsidR="00811047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2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C7530E" w:rsidRDefault="00184786" w:rsidP="008B7111">
            <w:pPr>
              <w:tabs>
                <w:tab w:val="center" w:pos="4844"/>
                <w:tab w:val="right" w:pos="9689"/>
              </w:tabs>
              <w:spacing w:after="0"/>
              <w:jc w:val="center"/>
              <w:rPr>
                <w:rFonts w:ascii="Sylfaen" w:hAnsi="Sylfaen" w:cs="Calibri"/>
                <w:sz w:val="20"/>
                <w:szCs w:val="20"/>
                <w:lang w:val="en-US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1</w:t>
            </w:r>
            <w:r w:rsidR="0092355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C7530E" w:rsidRDefault="00184786" w:rsidP="008B7111">
            <w:pPr>
              <w:tabs>
                <w:tab w:val="center" w:pos="4844"/>
                <w:tab w:val="right" w:pos="9689"/>
              </w:tabs>
              <w:spacing w:after="0"/>
              <w:jc w:val="center"/>
              <w:rPr>
                <w:rFonts w:ascii="Sylfaen" w:hAnsi="Sylfaen" w:cs="Calibri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  <w:r w:rsidR="0092355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184786" w:rsidRPr="00873AE2" w:rsidTr="00D16BF6">
        <w:trPr>
          <w:trHeight w:val="507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სულ სავალდებულო სასწავლო კურსები: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E81E47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E81E47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104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E81E47" w:rsidRDefault="00184786" w:rsidP="008B7111">
            <w:pPr>
              <w:spacing w:after="0"/>
              <w:jc w:val="center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2600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E81E47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 w:rsidRPr="00E81E47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9</w:t>
            </w:r>
            <w:r w:rsidR="00923555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E81E47" w:rsidRDefault="00184786" w:rsidP="008B7111">
            <w:pPr>
              <w:spacing w:after="0"/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 w:rsidRPr="00E81E47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6</w:t>
            </w:r>
            <w:r w:rsidR="00EB6314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/>
              </w:rPr>
            </w:pPr>
            <w:r w:rsidRPr="00873AE2">
              <w:rPr>
                <w:rFonts w:ascii="Sylfaen" w:hAnsi="Sylfaen" w:cs="Calibri"/>
                <w:b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7D587D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/>
                <w:lang w:val="ka-GE"/>
              </w:rPr>
            </w:pPr>
            <w:r w:rsidRPr="00873AE2">
              <w:rPr>
                <w:rFonts w:ascii="Sylfaen" w:hAnsi="Sylfaen" w:cs="Calibri"/>
                <w:b/>
              </w:rPr>
              <w:t>2</w:t>
            </w:r>
            <w:r>
              <w:rPr>
                <w:rFonts w:ascii="Sylfaen" w:hAnsi="Sylfaen" w:cs="Calibri"/>
                <w:b/>
                <w:lang w:val="ka-GE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7D587D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/>
                <w:lang w:val="ka-GE"/>
              </w:rPr>
            </w:pPr>
            <w:r>
              <w:rPr>
                <w:rFonts w:ascii="Sylfaen" w:hAnsi="Sylfaen" w:cs="Calibri"/>
                <w:b/>
                <w:lang w:val="ka-GE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7D587D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/>
                <w:lang w:val="ka-GE"/>
              </w:rPr>
            </w:pPr>
            <w:r w:rsidRPr="00873AE2">
              <w:rPr>
                <w:rFonts w:ascii="Sylfaen" w:hAnsi="Sylfaen" w:cs="Calibri"/>
                <w:b/>
              </w:rPr>
              <w:t>2</w:t>
            </w:r>
            <w:r>
              <w:rPr>
                <w:rFonts w:ascii="Sylfaen" w:hAnsi="Sylfaen" w:cs="Calibri"/>
                <w:b/>
                <w:lang w:val="ka-GE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 w:cs="Calibri"/>
                <w:b/>
                <w:lang w:val="ka-GE"/>
              </w:rPr>
            </w:pPr>
            <w:r w:rsidRPr="00873AE2">
              <w:rPr>
                <w:rFonts w:ascii="Sylfaen" w:hAnsi="Sylfaen" w:cs="Calibri"/>
                <w:b/>
                <w:lang w:val="ka-GE"/>
              </w:rPr>
              <w:t>30</w:t>
            </w:r>
          </w:p>
        </w:tc>
      </w:tr>
      <w:tr w:rsidR="00184786" w:rsidRPr="00873AE2" w:rsidTr="008B7111">
        <w:trPr>
          <w:trHeight w:val="692"/>
          <w:jc w:val="center"/>
        </w:trPr>
        <w:tc>
          <w:tcPr>
            <w:tcW w:w="15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ind w:left="108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</w:rPr>
              <w:t>II.</w:t>
            </w:r>
            <w:r w:rsidRPr="00C359A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ძირითადი სწავლი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</w:t>
            </w:r>
            <w:r w:rsidRPr="00C359A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სფეროს </w:t>
            </w:r>
            <w:r w:rsidRPr="00873AE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არჩევითი</w:t>
            </w: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სასწავლო კურსები</w:t>
            </w:r>
            <w:r w:rsidRPr="00873AE2">
              <w:rPr>
                <w:rStyle w:val="FootnoteReference"/>
                <w:rFonts w:ascii="Sylfaen" w:hAnsi="Sylfaen"/>
                <w:b/>
                <w:sz w:val="20"/>
                <w:szCs w:val="20"/>
                <w:lang w:val="ka-GE"/>
              </w:rPr>
              <w:footnoteReference w:id="3"/>
            </w: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II.1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37283A" w:rsidRDefault="00184786" w:rsidP="008B7111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</w:rPr>
            </w:pPr>
            <w:r w:rsidRPr="005647A5">
              <w:rPr>
                <w:rFonts w:ascii="Sylfaen" w:hAnsi="Sylfaen" w:cs="Calibri"/>
                <w:sz w:val="20"/>
                <w:szCs w:val="20"/>
                <w:lang w:val="ka-GE"/>
              </w:rPr>
              <w:t>დარგობრივი</w:t>
            </w:r>
            <w:r w:rsidRPr="0037283A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უცხო ენა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912403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9544A2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6</w:t>
            </w:r>
            <w:r w:rsidR="00A0516E">
              <w:rPr>
                <w:rFonts w:ascii="Sylfaen" w:hAnsi="Sylfaen" w:cs="Calibri"/>
                <w:sz w:val="20"/>
                <w:szCs w:val="20"/>
                <w:lang w:val="ka-GE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3</w:t>
            </w:r>
            <w:r w:rsidR="00A0516E">
              <w:rPr>
                <w:rFonts w:ascii="Sylfaen" w:hAnsi="Sylfaen" w:cs="Calibri"/>
                <w:sz w:val="20"/>
                <w:szCs w:val="20"/>
                <w:lang w:val="ka-GE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0/4/0/</w:t>
            </w:r>
            <w:r w:rsidR="00A0516E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II.2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37283A" w:rsidRDefault="00184786" w:rsidP="008B7111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5647A5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საჯარო</w:t>
            </w:r>
            <w:r w:rsidRPr="0037283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ადმინისტრირება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912403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912403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</w:rPr>
              <w:t>4</w:t>
            </w:r>
            <w:r w:rsidR="00A0516E">
              <w:rPr>
                <w:rFonts w:ascii="Sylfaen" w:hAnsi="Sylfaen" w:cs="Calibri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  <w:r w:rsidR="00A0516E">
              <w:rPr>
                <w:rFonts w:ascii="Sylfaen" w:hAnsi="Sylfaen" w:cs="Calibri"/>
                <w:sz w:val="20"/>
                <w:szCs w:val="20"/>
                <w:lang w:val="ka-GE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2/1/0/</w:t>
            </w:r>
            <w:r w:rsidR="00A0516E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II.3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6404EC" w:rsidRDefault="00184786" w:rsidP="008B7111">
            <w:pPr>
              <w:spacing w:after="0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5647A5">
              <w:rPr>
                <w:rFonts w:ascii="Sylfaen" w:hAnsi="Sylfaen" w:cs="Calibri"/>
                <w:sz w:val="20"/>
                <w:szCs w:val="20"/>
                <w:lang w:val="ka-GE"/>
              </w:rPr>
              <w:t>ეკონომიკის</w:t>
            </w:r>
            <w:r w:rsidRPr="0037283A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ფილოსოფია</w:t>
            </w:r>
            <w:r>
              <w:rPr>
                <w:rFonts w:ascii="Sylfaen" w:hAnsi="Sylfaen" w:cs="Calibri"/>
                <w:sz w:val="20"/>
                <w:szCs w:val="20"/>
                <w:lang w:val="en-US"/>
              </w:rPr>
              <w:t xml:space="preserve">  (</w:t>
            </w:r>
            <w:r w:rsidRPr="00EA41FA">
              <w:rPr>
                <w:rFonts w:ascii="Sylfaen" w:hAnsi="Sylfaen" w:cs="Calibri"/>
                <w:sz w:val="20"/>
                <w:szCs w:val="20"/>
                <w:lang w:val="ka-GE"/>
              </w:rPr>
              <w:t>მ</w:t>
            </w:r>
            <w:proofErr w:type="spellStart"/>
            <w:r>
              <w:rPr>
                <w:rFonts w:ascii="Sylfaen" w:hAnsi="Sylfaen" w:cs="Calibri"/>
                <w:sz w:val="20"/>
                <w:szCs w:val="20"/>
                <w:lang w:val="en-US"/>
              </w:rPr>
              <w:t>ეტაეკონომიკა</w:t>
            </w:r>
            <w:proofErr w:type="spellEnd"/>
            <w:r>
              <w:rPr>
                <w:rFonts w:ascii="Sylfaen" w:hAnsi="Sylfaen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912403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912403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</w:rPr>
              <w:t>4</w:t>
            </w:r>
            <w:r w:rsidR="00A0516E">
              <w:rPr>
                <w:rFonts w:ascii="Sylfaen" w:hAnsi="Sylfaen" w:cs="Calibri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  <w:r w:rsidR="00F8522D">
              <w:rPr>
                <w:rFonts w:ascii="Sylfaen" w:hAnsi="Sylfaen" w:cs="Calibri"/>
                <w:sz w:val="20"/>
                <w:szCs w:val="20"/>
                <w:lang w:val="ka-GE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2/1/0/</w:t>
            </w:r>
            <w:r w:rsidR="00F8522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II.4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37283A" w:rsidRDefault="00184786" w:rsidP="008B7111">
            <w:pPr>
              <w:spacing w:after="0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5647A5">
              <w:rPr>
                <w:rFonts w:ascii="Sylfaen" w:hAnsi="Sylfaen"/>
                <w:sz w:val="20"/>
                <w:szCs w:val="20"/>
                <w:lang w:val="ka-GE"/>
              </w:rPr>
              <w:t>სოციოლოგიური</w:t>
            </w:r>
            <w:r w:rsidRPr="0037283A">
              <w:rPr>
                <w:rFonts w:ascii="Sylfaen" w:hAnsi="Sylfaen"/>
                <w:sz w:val="20"/>
                <w:szCs w:val="20"/>
                <w:lang w:val="ka-GE"/>
              </w:rPr>
              <w:t xml:space="preserve"> კვლევები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912403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912403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</w:rPr>
              <w:t>4</w:t>
            </w:r>
            <w:r w:rsidR="00A0516E">
              <w:rPr>
                <w:rFonts w:ascii="Sylfaen" w:hAnsi="Sylfaen" w:cs="Calibri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  <w:r w:rsidR="00F8522D">
              <w:rPr>
                <w:rFonts w:ascii="Sylfaen" w:hAnsi="Sylfaen" w:cs="Calibri"/>
                <w:sz w:val="20"/>
                <w:szCs w:val="20"/>
                <w:lang w:val="ka-GE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F8522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26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II.5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37283A" w:rsidRDefault="00184786" w:rsidP="008B7111">
            <w:pPr>
              <w:spacing w:after="0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5647A5">
              <w:rPr>
                <w:rFonts w:ascii="Sylfaen" w:hAnsi="Sylfaen" w:cs="Calibri"/>
                <w:sz w:val="20"/>
                <w:szCs w:val="20"/>
                <w:lang w:val="ka-GE"/>
              </w:rPr>
              <w:t>ეკონომიკური</w:t>
            </w:r>
            <w:r w:rsidRPr="0037283A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დიპლომატია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912403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912403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</w:rPr>
              <w:t>4</w:t>
            </w:r>
            <w:r w:rsidR="00A0516E">
              <w:rPr>
                <w:rFonts w:ascii="Sylfaen" w:hAnsi="Sylfaen" w:cs="Calibri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  <w:r w:rsidR="00F8522D">
              <w:rPr>
                <w:rFonts w:ascii="Sylfaen" w:hAnsi="Sylfaen" w:cs="Calibri"/>
                <w:sz w:val="20"/>
                <w:szCs w:val="20"/>
                <w:lang w:val="ka-GE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B55829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73AE2">
              <w:rPr>
                <w:rFonts w:ascii="Sylfaen" w:hAnsi="Sylfaen"/>
                <w:sz w:val="20"/>
                <w:szCs w:val="20"/>
              </w:rPr>
              <w:t>1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F8522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III.1</w:t>
            </w:r>
          </w:p>
        </w:tc>
        <w:tc>
          <w:tcPr>
            <w:tcW w:w="59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3025DB" w:rsidRDefault="00184786" w:rsidP="008B7111">
            <w:pPr>
              <w:spacing w:after="0"/>
              <w:rPr>
                <w:rFonts w:ascii="Sylfaen" w:hAnsi="Sylfaen" w:cs="Calibri"/>
                <w:sz w:val="20"/>
                <w:szCs w:val="20"/>
                <w:lang w:val="en-US"/>
              </w:rPr>
            </w:pPr>
            <w:r w:rsidRPr="005647A5">
              <w:rPr>
                <w:rFonts w:ascii="Sylfaen" w:hAnsi="Sylfaen" w:cs="Sylfaen"/>
                <w:sz w:val="20"/>
                <w:szCs w:val="20"/>
                <w:lang w:val="ka-GE"/>
              </w:rPr>
              <w:t>თეოლოგიური</w:t>
            </w:r>
            <w:r w:rsidRPr="0037283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ეკონომიკ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ის საფუძვლები 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912403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100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912403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</w:rPr>
              <w:t>4</w:t>
            </w:r>
            <w:r w:rsidR="00A0516E">
              <w:rPr>
                <w:rFonts w:ascii="Sylfaen" w:hAnsi="Sylfaen" w:cs="Calibri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  <w:r w:rsidR="00F8522D">
              <w:rPr>
                <w:rFonts w:ascii="Sylfaen" w:hAnsi="Sylfaen" w:cs="Calibri"/>
                <w:sz w:val="20"/>
                <w:szCs w:val="20"/>
                <w:lang w:val="ka-GE"/>
              </w:rPr>
              <w:t>2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2/1/0/</w:t>
            </w:r>
            <w:r w:rsidR="00F8522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III.2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37283A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647A5">
              <w:rPr>
                <w:rFonts w:ascii="Sylfaen" w:hAnsi="Sylfaen"/>
                <w:sz w:val="20"/>
                <w:szCs w:val="20"/>
                <w:lang w:val="ka-GE"/>
              </w:rPr>
              <w:t>თამაშთა</w:t>
            </w:r>
            <w:r w:rsidRPr="0037283A">
              <w:rPr>
                <w:rFonts w:ascii="Sylfaen" w:hAnsi="Sylfaen"/>
                <w:sz w:val="20"/>
                <w:szCs w:val="20"/>
                <w:lang w:val="ka-GE"/>
              </w:rPr>
              <w:t xml:space="preserve"> თეორია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912403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912403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</w:rPr>
              <w:t>4</w:t>
            </w:r>
            <w:r w:rsidR="00A0516E">
              <w:rPr>
                <w:rFonts w:ascii="Sylfaen" w:hAnsi="Sylfaen" w:cs="Calibri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  <w:r w:rsidR="00F8522D">
              <w:rPr>
                <w:rFonts w:ascii="Sylfaen" w:hAnsi="Sylfaen" w:cs="Calibri"/>
                <w:sz w:val="20"/>
                <w:szCs w:val="20"/>
                <w:lang w:val="ka-GE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1/2/0/</w:t>
            </w:r>
            <w:r w:rsidR="00F8522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III.3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37283A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647A5">
              <w:rPr>
                <w:rFonts w:ascii="Sylfaen" w:hAnsi="Sylfaen"/>
                <w:sz w:val="20"/>
                <w:szCs w:val="20"/>
                <w:lang w:val="ka-GE"/>
              </w:rPr>
              <w:t>აღმოსავლ</w:t>
            </w:r>
            <w:r w:rsidRPr="0037283A">
              <w:rPr>
                <w:rFonts w:ascii="Sylfaen" w:hAnsi="Sylfaen"/>
                <w:sz w:val="20"/>
                <w:szCs w:val="20"/>
                <w:lang w:val="ka-GE"/>
              </w:rPr>
              <w:t>ეთ აზიის ქვეყნების ეკონომიკა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912403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912403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</w:rPr>
              <w:t>4</w:t>
            </w:r>
            <w:r w:rsidR="00A0516E">
              <w:rPr>
                <w:rFonts w:ascii="Sylfaen" w:hAnsi="Sylfaen" w:cs="Calibri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  <w:r w:rsidR="00F8522D">
              <w:rPr>
                <w:rFonts w:ascii="Sylfaen" w:hAnsi="Sylfaen" w:cs="Calibri"/>
                <w:sz w:val="20"/>
                <w:szCs w:val="20"/>
                <w:lang w:val="ka-GE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1/2/0/</w:t>
            </w:r>
            <w:r w:rsidR="00F8522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III.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37283A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647A5">
              <w:rPr>
                <w:rFonts w:ascii="Sylfaen" w:hAnsi="Sylfaen"/>
                <w:sz w:val="20"/>
                <w:szCs w:val="20"/>
                <w:lang w:val="ka-GE"/>
              </w:rPr>
              <w:t>ეკონომიკური</w:t>
            </w:r>
            <w:r w:rsidRPr="0037283A">
              <w:rPr>
                <w:rFonts w:ascii="Sylfaen" w:hAnsi="Sylfaen"/>
                <w:sz w:val="20"/>
                <w:szCs w:val="20"/>
                <w:lang w:val="ka-GE"/>
              </w:rPr>
              <w:t xml:space="preserve"> ინტეგრაცია ევროპაში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  <w:lang w:val="ka-GE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912403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912403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</w:rPr>
              <w:t>4</w:t>
            </w:r>
            <w:r w:rsidR="00A0516E">
              <w:rPr>
                <w:rFonts w:ascii="Sylfaen" w:hAnsi="Sylfaen" w:cs="Calibri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  <w:r w:rsidR="00F8522D">
              <w:rPr>
                <w:rFonts w:ascii="Sylfaen" w:hAnsi="Sylfaen" w:cs="Calibri"/>
                <w:sz w:val="20"/>
                <w:szCs w:val="20"/>
                <w:lang w:val="ka-GE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2/1/0/</w:t>
            </w:r>
            <w:r w:rsidR="00F8522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8B7111">
        <w:trPr>
          <w:trHeight w:val="9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III.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Cs/>
                <w:sz w:val="20"/>
                <w:szCs w:val="20"/>
                <w:lang w:val="ka-GE"/>
              </w:rPr>
              <w:t>საქართველოს ეკონომიკის ევოლ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უ</w:t>
            </w:r>
            <w:r w:rsidRPr="00873AE2">
              <w:rPr>
                <w:rFonts w:ascii="Sylfaen" w:hAnsi="Sylfaen"/>
                <w:bCs/>
                <w:sz w:val="20"/>
                <w:szCs w:val="20"/>
                <w:lang w:val="ka-GE"/>
              </w:rPr>
              <w:t>ციის ანალიზი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912403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912403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Calibri"/>
                <w:sz w:val="20"/>
                <w:szCs w:val="20"/>
              </w:rPr>
              <w:t>4</w:t>
            </w:r>
            <w:r w:rsidR="00A0516E">
              <w:rPr>
                <w:rFonts w:ascii="Sylfaen" w:hAnsi="Sylfaen" w:cs="Calibri"/>
                <w:sz w:val="20"/>
                <w:szCs w:val="20"/>
                <w:lang w:val="ka-GE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  <w:r w:rsidR="00F8522D">
              <w:rPr>
                <w:rFonts w:ascii="Sylfaen" w:hAnsi="Sylfaen" w:cs="Calibri"/>
                <w:sz w:val="20"/>
                <w:szCs w:val="20"/>
                <w:lang w:val="ka-GE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F8522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786" w:rsidRPr="00873AE2" w:rsidTr="00D16BF6">
        <w:trPr>
          <w:trHeight w:val="91"/>
          <w:jc w:val="center"/>
        </w:trPr>
        <w:tc>
          <w:tcPr>
            <w:tcW w:w="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9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არჩევითი სასწავლო კურსები 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0672BB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0672BB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0672BB" w:rsidRDefault="00184786" w:rsidP="008B7111">
            <w:pPr>
              <w:spacing w:after="0"/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400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0672BB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 w:rsidRPr="000672BB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="00F8522D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6-</w:t>
            </w:r>
            <w:r w:rsidR="00F8522D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20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0672BB" w:rsidRDefault="00F8522D" w:rsidP="008B7111">
            <w:pPr>
              <w:spacing w:after="0"/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19</w:t>
            </w:r>
            <w:r w:rsidR="006E2CEE">
              <w:rPr>
                <w:rFonts w:ascii="Sylfaen" w:hAnsi="Sylfaen"/>
                <w:b/>
                <w:sz w:val="20"/>
                <w:szCs w:val="20"/>
                <w:lang w:val="ka-GE"/>
              </w:rPr>
              <w:t>9-</w:t>
            </w:r>
            <w:r w:rsidR="006E2CEE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21</w:t>
            </w:r>
            <w:r w:rsidR="00184786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7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3AE2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</w:tr>
      <w:tr w:rsidR="00184786" w:rsidRPr="00873AE2" w:rsidTr="00D16BF6">
        <w:trPr>
          <w:trHeight w:val="453"/>
          <w:jc w:val="center"/>
        </w:trPr>
        <w:tc>
          <w:tcPr>
            <w:tcW w:w="651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right"/>
              <w:rPr>
                <w:rFonts w:ascii="Sylfaen" w:hAnsi="Sylfaen" w:cs="Sylfaen"/>
                <w:b/>
                <w:lang w:val="ka-GE"/>
              </w:rPr>
            </w:pPr>
            <w:r w:rsidRPr="00873AE2">
              <w:rPr>
                <w:rFonts w:ascii="Sylfaen" w:hAnsi="Sylfaen" w:cs="Sylfaen"/>
                <w:b/>
                <w:lang w:val="ka-GE"/>
              </w:rPr>
              <w:t>სულ: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5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/>
              </w:rPr>
            </w:pPr>
            <w:r w:rsidRPr="00873AE2">
              <w:rPr>
                <w:rFonts w:ascii="Sylfaen" w:hAnsi="Sylfaen" w:cs="Calibri"/>
                <w:b/>
              </w:rPr>
              <w:t>120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E81E47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/>
                <w:lang w:val="ka-GE"/>
              </w:rPr>
            </w:pPr>
            <w:r>
              <w:rPr>
                <w:rFonts w:ascii="Sylfaen" w:hAnsi="Sylfaen" w:cs="Calibri"/>
                <w:b/>
                <w:lang w:val="ka-GE"/>
              </w:rPr>
              <w:t>3000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A41E50" w:rsidP="008B7111">
            <w:pPr>
              <w:spacing w:after="0" w:line="240" w:lineRule="auto"/>
              <w:jc w:val="center"/>
              <w:rPr>
                <w:rFonts w:ascii="Sylfaen" w:hAnsi="Sylfaen" w:cs="Calibri"/>
                <w:b/>
                <w:lang w:val="ka-GE"/>
              </w:rPr>
            </w:pPr>
            <w:r>
              <w:rPr>
                <w:rFonts w:ascii="Sylfaen" w:hAnsi="Sylfaen" w:cs="Calibri"/>
                <w:b/>
                <w:lang w:val="ka-GE"/>
              </w:rPr>
              <w:t>1151</w:t>
            </w:r>
            <w:r w:rsidR="00184786">
              <w:rPr>
                <w:rFonts w:ascii="Sylfaen" w:hAnsi="Sylfaen" w:cs="Calibri"/>
                <w:b/>
                <w:lang w:val="ka-GE"/>
              </w:rPr>
              <w:t>-11</w:t>
            </w:r>
            <w:r>
              <w:rPr>
                <w:rFonts w:ascii="Sylfaen" w:hAnsi="Sylfaen" w:cs="Calibri"/>
                <w:b/>
                <w:lang w:val="ka-GE"/>
              </w:rPr>
              <w:t>66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893B35" w:rsidP="008B7111">
            <w:pPr>
              <w:spacing w:after="0" w:line="240" w:lineRule="auto"/>
              <w:jc w:val="center"/>
              <w:rPr>
                <w:rFonts w:ascii="Sylfaen" w:hAnsi="Sylfaen" w:cs="Calibri"/>
                <w:b/>
                <w:lang w:val="ka-GE"/>
              </w:rPr>
            </w:pPr>
            <w:r>
              <w:rPr>
                <w:rFonts w:ascii="Sylfaen" w:hAnsi="Sylfaen" w:cs="Calibri"/>
                <w:b/>
                <w:lang w:val="ka-GE"/>
              </w:rPr>
              <w:t>1834</w:t>
            </w:r>
            <w:r w:rsidR="00184786">
              <w:rPr>
                <w:rFonts w:ascii="Sylfaen" w:hAnsi="Sylfaen" w:cs="Calibri"/>
                <w:b/>
                <w:lang w:val="ka-GE"/>
              </w:rPr>
              <w:t>-18</w:t>
            </w:r>
            <w:r>
              <w:rPr>
                <w:rFonts w:ascii="Sylfaen" w:hAnsi="Sylfaen" w:cs="Calibri"/>
                <w:b/>
                <w:lang w:val="ka-GE"/>
              </w:rPr>
              <w:t>49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/>
                <w:lang w:val="ka-GE"/>
              </w:rPr>
            </w:pPr>
            <w:r>
              <w:rPr>
                <w:rFonts w:ascii="Sylfaen" w:hAnsi="Sylfaen" w:cs="Calibri"/>
                <w:b/>
                <w:lang w:val="ka-GE"/>
              </w:rPr>
              <w:t>29</w:t>
            </w:r>
          </w:p>
        </w:tc>
        <w:tc>
          <w:tcPr>
            <w:tcW w:w="7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/>
                <w:lang w:val="ka-GE"/>
              </w:rPr>
            </w:pPr>
            <w:r>
              <w:rPr>
                <w:rFonts w:ascii="Sylfaen" w:hAnsi="Sylfaen" w:cs="Calibri"/>
                <w:b/>
                <w:lang w:val="ka-GE"/>
              </w:rPr>
              <w:t>31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/>
              </w:rPr>
            </w:pPr>
            <w:r w:rsidRPr="00873AE2">
              <w:rPr>
                <w:rFonts w:ascii="Sylfaen" w:hAnsi="Sylfaen" w:cs="Calibri"/>
                <w:b/>
              </w:rPr>
              <w:t>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E0000"/>
            <w:vAlign w:val="center"/>
            <w:hideMark/>
          </w:tcPr>
          <w:p w:rsidR="00184786" w:rsidRPr="00873AE2" w:rsidRDefault="00184786" w:rsidP="008B7111">
            <w:pPr>
              <w:spacing w:after="0" w:line="240" w:lineRule="auto"/>
              <w:jc w:val="center"/>
              <w:rPr>
                <w:rFonts w:ascii="Sylfaen" w:hAnsi="Sylfaen" w:cs="Calibri"/>
                <w:b/>
              </w:rPr>
            </w:pPr>
            <w:r w:rsidRPr="00873AE2">
              <w:rPr>
                <w:rFonts w:ascii="Sylfaen" w:hAnsi="Sylfaen" w:cs="Calibri"/>
                <w:b/>
              </w:rPr>
              <w:t>30</w:t>
            </w:r>
          </w:p>
        </w:tc>
      </w:tr>
    </w:tbl>
    <w:p w:rsidR="00184786" w:rsidRPr="00873AE2" w:rsidRDefault="00184786" w:rsidP="00184786">
      <w:pPr>
        <w:rPr>
          <w:rFonts w:ascii="Sylfaen" w:hAnsi="Sylfaen"/>
          <w:b/>
          <w:lang w:val="ka-GE"/>
        </w:rPr>
      </w:pPr>
    </w:p>
    <w:p w:rsidR="00184786" w:rsidRDefault="00184786" w:rsidP="00184786">
      <w:pPr>
        <w:jc w:val="center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                                                                           </w:t>
      </w:r>
    </w:p>
    <w:p w:rsidR="00184786" w:rsidRDefault="00184786" w:rsidP="00184786">
      <w:pPr>
        <w:jc w:val="center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                                                                                             </w:t>
      </w:r>
    </w:p>
    <w:p w:rsidR="00184786" w:rsidRDefault="00184786" w:rsidP="00184786">
      <w:pPr>
        <w:jc w:val="center"/>
        <w:rPr>
          <w:rFonts w:ascii="Sylfaen" w:hAnsi="Sylfaen"/>
          <w:b/>
          <w:lang w:val="en-US"/>
        </w:rPr>
      </w:pPr>
    </w:p>
    <w:p w:rsidR="00184786" w:rsidRDefault="00184786" w:rsidP="00184786">
      <w:pPr>
        <w:jc w:val="center"/>
        <w:rPr>
          <w:rFonts w:ascii="Sylfaen" w:hAnsi="Sylfaen"/>
          <w:b/>
          <w:lang w:val="en-US"/>
        </w:rPr>
      </w:pPr>
    </w:p>
    <w:p w:rsidR="00184786" w:rsidRDefault="00184786" w:rsidP="00184786">
      <w:pPr>
        <w:jc w:val="center"/>
        <w:rPr>
          <w:rFonts w:ascii="Sylfaen" w:hAnsi="Sylfaen"/>
          <w:b/>
          <w:lang w:val="en-US"/>
        </w:rPr>
      </w:pPr>
    </w:p>
    <w:p w:rsidR="00184786" w:rsidRDefault="00184786" w:rsidP="00184786">
      <w:pPr>
        <w:jc w:val="center"/>
        <w:rPr>
          <w:rFonts w:ascii="Sylfaen" w:hAnsi="Sylfaen"/>
          <w:b/>
          <w:lang w:val="en-US"/>
        </w:rPr>
      </w:pPr>
    </w:p>
    <w:p w:rsidR="00184786" w:rsidRDefault="00184786" w:rsidP="00184786">
      <w:pPr>
        <w:jc w:val="center"/>
        <w:rPr>
          <w:rFonts w:ascii="Sylfaen" w:hAnsi="Sylfaen"/>
          <w:b/>
          <w:lang w:val="en-US"/>
        </w:rPr>
      </w:pPr>
    </w:p>
    <w:p w:rsidR="00184786" w:rsidRDefault="00184786" w:rsidP="00184786">
      <w:pPr>
        <w:jc w:val="center"/>
        <w:rPr>
          <w:rFonts w:ascii="Sylfaen" w:hAnsi="Sylfaen"/>
          <w:b/>
          <w:lang w:val="en-US"/>
        </w:rPr>
      </w:pPr>
    </w:p>
    <w:p w:rsidR="00184786" w:rsidRDefault="00184786" w:rsidP="00184786">
      <w:pPr>
        <w:jc w:val="center"/>
        <w:rPr>
          <w:rFonts w:ascii="Sylfaen" w:hAnsi="Sylfaen"/>
          <w:b/>
          <w:lang w:val="en-US"/>
        </w:rPr>
      </w:pPr>
    </w:p>
    <w:p w:rsidR="00184786" w:rsidRDefault="00184786" w:rsidP="00184786">
      <w:pPr>
        <w:jc w:val="center"/>
        <w:rPr>
          <w:rFonts w:ascii="Sylfaen" w:hAnsi="Sylfaen"/>
          <w:b/>
          <w:lang w:val="en-US"/>
        </w:rPr>
      </w:pPr>
    </w:p>
    <w:p w:rsidR="00184786" w:rsidRDefault="00184786" w:rsidP="00184786">
      <w:pPr>
        <w:jc w:val="center"/>
        <w:rPr>
          <w:rFonts w:ascii="Sylfaen" w:hAnsi="Sylfaen"/>
          <w:b/>
          <w:lang w:val="en-US"/>
        </w:rPr>
      </w:pPr>
    </w:p>
    <w:p w:rsidR="00184786" w:rsidRDefault="00184786" w:rsidP="00184786">
      <w:pPr>
        <w:jc w:val="center"/>
        <w:rPr>
          <w:rFonts w:ascii="Sylfaen" w:hAnsi="Sylfaen"/>
          <w:b/>
          <w:lang w:val="en-US"/>
        </w:rPr>
      </w:pPr>
    </w:p>
    <w:p w:rsidR="00184786" w:rsidRDefault="00184786" w:rsidP="00184786">
      <w:pPr>
        <w:jc w:val="center"/>
        <w:rPr>
          <w:rFonts w:ascii="Sylfaen" w:hAnsi="Sylfaen"/>
          <w:b/>
          <w:lang w:val="en-US"/>
        </w:rPr>
      </w:pPr>
    </w:p>
    <w:p w:rsidR="00184786" w:rsidRDefault="00184786" w:rsidP="00184786">
      <w:pPr>
        <w:jc w:val="center"/>
        <w:rPr>
          <w:rFonts w:ascii="Sylfaen" w:hAnsi="Sylfaen"/>
          <w:b/>
          <w:lang w:val="en-US"/>
        </w:rPr>
      </w:pPr>
    </w:p>
    <w:p w:rsidR="00184786" w:rsidRDefault="00184786" w:rsidP="00184786">
      <w:pPr>
        <w:jc w:val="center"/>
        <w:rPr>
          <w:rFonts w:ascii="Sylfaen" w:hAnsi="Sylfaen"/>
          <w:b/>
          <w:lang w:val="en-US"/>
        </w:rPr>
      </w:pPr>
    </w:p>
    <w:p w:rsidR="00184786" w:rsidRDefault="00184786" w:rsidP="00184786">
      <w:pPr>
        <w:jc w:val="center"/>
        <w:rPr>
          <w:rFonts w:ascii="Sylfaen" w:hAnsi="Sylfaen"/>
          <w:b/>
          <w:lang w:val="en-US"/>
        </w:rPr>
      </w:pPr>
    </w:p>
    <w:p w:rsidR="00184786" w:rsidRPr="00895190" w:rsidRDefault="00184786" w:rsidP="00E204F1">
      <w:pPr>
        <w:jc w:val="center"/>
        <w:rPr>
          <w:rFonts w:ascii="Sylfaen" w:hAnsi="Sylfaen"/>
          <w:lang w:val="ka-GE"/>
        </w:rPr>
      </w:pPr>
    </w:p>
    <w:sectPr w:rsidR="00184786" w:rsidRPr="00895190" w:rsidSect="00D16BF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437" w:rsidRDefault="00576437" w:rsidP="00184786">
      <w:pPr>
        <w:spacing w:after="0" w:line="240" w:lineRule="auto"/>
      </w:pPr>
      <w:r>
        <w:separator/>
      </w:r>
    </w:p>
  </w:endnote>
  <w:endnote w:type="continuationSeparator" w:id="0">
    <w:p w:rsidR="00576437" w:rsidRDefault="00576437" w:rsidP="0018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_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274" w:rsidRDefault="007D3274" w:rsidP="008B71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3274" w:rsidRDefault="007D3274" w:rsidP="008B71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274" w:rsidRDefault="007D3274" w:rsidP="008B71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04F1">
      <w:rPr>
        <w:rStyle w:val="PageNumber"/>
        <w:noProof/>
      </w:rPr>
      <w:t>10</w:t>
    </w:r>
    <w:r>
      <w:rPr>
        <w:rStyle w:val="PageNumber"/>
      </w:rPr>
      <w:fldChar w:fldCharType="end"/>
    </w:r>
  </w:p>
  <w:p w:rsidR="007D3274" w:rsidRDefault="007D3274" w:rsidP="008B711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274" w:rsidRDefault="007D3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437" w:rsidRDefault="00576437" w:rsidP="00184786">
      <w:pPr>
        <w:spacing w:after="0" w:line="240" w:lineRule="auto"/>
      </w:pPr>
      <w:r>
        <w:separator/>
      </w:r>
    </w:p>
  </w:footnote>
  <w:footnote w:type="continuationSeparator" w:id="0">
    <w:p w:rsidR="00576437" w:rsidRDefault="00576437" w:rsidP="00184786">
      <w:pPr>
        <w:spacing w:after="0" w:line="240" w:lineRule="auto"/>
      </w:pPr>
      <w:r>
        <w:continuationSeparator/>
      </w:r>
    </w:p>
  </w:footnote>
  <w:footnote w:id="1">
    <w:p w:rsidR="007D3274" w:rsidRPr="00CD0750" w:rsidRDefault="007D3274" w:rsidP="00184786">
      <w:pPr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rPr>
          <w:rFonts w:ascii="Sylfaen" w:hAnsi="Sylfaen" w:cs="Sylfaen"/>
          <w:sz w:val="20"/>
          <w:szCs w:val="20"/>
          <w:lang w:val="ka-GE"/>
        </w:rPr>
        <w:t xml:space="preserve">დამხმარე აღნიშვნები: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კრ. </w:t>
      </w:r>
      <w:r>
        <w:rPr>
          <w:rFonts w:ascii="Sylfaen" w:hAnsi="Sylfaen" w:cs="Sylfaen"/>
          <w:sz w:val="20"/>
          <w:szCs w:val="20"/>
          <w:lang w:val="ka-GE"/>
        </w:rPr>
        <w:t xml:space="preserve">- კრედიტი;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სთ. </w:t>
      </w:r>
      <w:r>
        <w:rPr>
          <w:rFonts w:ascii="Sylfaen" w:hAnsi="Sylfaen" w:cs="Sylfaen"/>
          <w:sz w:val="20"/>
          <w:szCs w:val="20"/>
          <w:lang w:val="ka-GE"/>
        </w:rPr>
        <w:t xml:space="preserve">- საათი; </w:t>
      </w:r>
      <w:r>
        <w:rPr>
          <w:rFonts w:ascii="Sylfaen" w:hAnsi="Sylfaen" w:cs="Sylfaen"/>
          <w:b/>
          <w:sz w:val="20"/>
          <w:szCs w:val="20"/>
          <w:lang w:val="ka-GE"/>
        </w:rPr>
        <w:t>ლ.</w:t>
      </w:r>
      <w:r>
        <w:rPr>
          <w:rFonts w:ascii="Sylfaen" w:hAnsi="Sylfaen" w:cs="Sylfaen"/>
          <w:sz w:val="20"/>
          <w:szCs w:val="20"/>
          <w:lang w:val="ka-GE"/>
        </w:rPr>
        <w:t xml:space="preserve">-ლექცია; </w:t>
      </w:r>
      <w:r>
        <w:rPr>
          <w:rFonts w:ascii="Sylfaen" w:hAnsi="Sylfaen" w:cs="Sylfaen"/>
          <w:b/>
          <w:sz w:val="20"/>
          <w:szCs w:val="20"/>
          <w:lang w:val="ka-GE"/>
        </w:rPr>
        <w:t>ჯგ</w:t>
      </w:r>
      <w:r>
        <w:rPr>
          <w:rFonts w:ascii="Sylfaen" w:hAnsi="Sylfaen" w:cs="Sylfaen"/>
          <w:sz w:val="20"/>
          <w:szCs w:val="20"/>
          <w:lang w:val="ka-GE"/>
        </w:rPr>
        <w:t xml:space="preserve">. - გფუფში მუშაობა/პრაქტიკული მეცადინეობა; </w:t>
      </w:r>
      <w:r w:rsidRPr="00C25997">
        <w:rPr>
          <w:rFonts w:ascii="Sylfaen" w:hAnsi="Sylfaen" w:cs="Sylfaen"/>
          <w:b/>
          <w:sz w:val="20"/>
          <w:szCs w:val="20"/>
          <w:lang w:val="ka-GE"/>
        </w:rPr>
        <w:t>ლაბ</w:t>
      </w:r>
      <w:r>
        <w:rPr>
          <w:rFonts w:ascii="Sylfaen" w:hAnsi="Sylfaen" w:cs="Sylfaen"/>
          <w:sz w:val="20"/>
          <w:szCs w:val="20"/>
          <w:lang w:val="ka-GE"/>
        </w:rPr>
        <w:t xml:space="preserve">. - ლაბორატორიული მეცადინეობა,  </w:t>
      </w:r>
      <w:r w:rsidRPr="00C25997">
        <w:rPr>
          <w:rFonts w:ascii="Sylfaen" w:hAnsi="Sylfaen" w:cs="Sylfaen"/>
          <w:sz w:val="20"/>
          <w:szCs w:val="20"/>
          <w:lang w:val="ka-GE"/>
        </w:rPr>
        <w:t>გ.</w:t>
      </w:r>
      <w:r>
        <w:rPr>
          <w:rFonts w:ascii="Sylfaen" w:hAnsi="Sylfaen" w:cs="Sylfaen"/>
          <w:sz w:val="20"/>
          <w:szCs w:val="20"/>
          <w:lang w:val="ka-GE"/>
        </w:rPr>
        <w:t xml:space="preserve">- გამოცდის საათები, </w:t>
      </w:r>
      <w:r w:rsidRPr="00C25997">
        <w:rPr>
          <w:rFonts w:ascii="Sylfaen" w:hAnsi="Sylfaen" w:cs="Sylfaen"/>
          <w:b/>
          <w:sz w:val="20"/>
          <w:szCs w:val="20"/>
          <w:lang w:val="ka-GE"/>
        </w:rPr>
        <w:t>საკ</w:t>
      </w:r>
      <w:r>
        <w:rPr>
          <w:rFonts w:ascii="Sylfaen" w:hAnsi="Sylfaen" w:cs="Sylfaen"/>
          <w:sz w:val="20"/>
          <w:szCs w:val="20"/>
          <w:lang w:val="ka-GE"/>
        </w:rPr>
        <w:t xml:space="preserve">.-საკონტაქტო მუშაობის დრო;  </w:t>
      </w:r>
      <w:r w:rsidRPr="00667FF1">
        <w:rPr>
          <w:rFonts w:ascii="Sylfaen" w:hAnsi="Sylfaen" w:cs="Sylfaen"/>
          <w:b/>
          <w:sz w:val="20"/>
          <w:szCs w:val="20"/>
          <w:lang w:val="ka-GE"/>
        </w:rPr>
        <w:t>დამ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. </w:t>
      </w:r>
      <w:r>
        <w:rPr>
          <w:rFonts w:ascii="Sylfaen" w:hAnsi="Sylfaen" w:cs="Sylfaen"/>
          <w:sz w:val="20"/>
          <w:szCs w:val="20"/>
          <w:lang w:val="ka-GE"/>
        </w:rPr>
        <w:t>- დამოუკიდებელი მუშაობის დრო.</w:t>
      </w:r>
    </w:p>
  </w:footnote>
  <w:footnote w:id="2">
    <w:p w:rsidR="007D3274" w:rsidRPr="009A1C59" w:rsidRDefault="007D3274" w:rsidP="00184786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სტუდენტთა სურვილის შემთხვევაში, სასწავლო კურსები: გეოეკონომიკა, კვლევის მეთოდოლოგია ეკონომიკაში,  კონკურენციის ეკონომიკა და მართვა,  აღმოსავლეთ აზიის ქვეყნების ეკონომიკა, ეკონომიკური ინტეგრაცია ევროპაში და თამაშთა თეორია წაიკითხება ინგლისურ ენაზე.</w:t>
      </w:r>
    </w:p>
  </w:footnote>
  <w:footnote w:id="3">
    <w:p w:rsidR="007D3274" w:rsidRPr="00CF02BD" w:rsidRDefault="007D3274" w:rsidP="00184786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rPr>
          <w:rFonts w:ascii="Sylfaen" w:hAnsi="Sylfaen"/>
          <w:lang w:val="ka-GE"/>
        </w:rPr>
        <w:t xml:space="preserve"> სტუდენტი  </w:t>
      </w:r>
      <w:r>
        <w:rPr>
          <w:rFonts w:ascii="Sylfaen" w:hAnsi="Sylfaen"/>
          <w:lang w:val="en-US"/>
        </w:rPr>
        <w:t xml:space="preserve">II </w:t>
      </w:r>
      <w:r>
        <w:rPr>
          <w:rFonts w:ascii="Sylfaen" w:hAnsi="Sylfaen"/>
          <w:lang w:val="ka-GE"/>
        </w:rPr>
        <w:t xml:space="preserve">და </w:t>
      </w:r>
      <w:r>
        <w:rPr>
          <w:rFonts w:ascii="Sylfaen" w:hAnsi="Sylfaen"/>
          <w:lang w:val="en-US"/>
        </w:rPr>
        <w:t>III</w:t>
      </w:r>
      <w:r>
        <w:rPr>
          <w:rFonts w:ascii="Sylfaen" w:hAnsi="Sylfaen"/>
          <w:lang w:val="ka-GE"/>
        </w:rPr>
        <w:t xml:space="preserve">  სემესტრში ირჩევს ორ-ორ არჩევით კურსს, ანუ 8-8 კრედიტი თითოეულ სემესტრში.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274" w:rsidRDefault="007D3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274" w:rsidRDefault="007D3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274" w:rsidRDefault="007D3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2A9"/>
    <w:multiLevelType w:val="hybridMultilevel"/>
    <w:tmpl w:val="8AB4B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343EA"/>
    <w:multiLevelType w:val="hybridMultilevel"/>
    <w:tmpl w:val="36C80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660"/>
    <w:multiLevelType w:val="multilevel"/>
    <w:tmpl w:val="66180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cs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cs="Sylfaen" w:hint="default"/>
      </w:rPr>
    </w:lvl>
  </w:abstractNum>
  <w:abstractNum w:abstractNumId="3" w15:restartNumberingAfterBreak="0">
    <w:nsid w:val="10FE0750"/>
    <w:multiLevelType w:val="hybridMultilevel"/>
    <w:tmpl w:val="54DE34BE"/>
    <w:lvl w:ilvl="0" w:tplc="0409000D">
      <w:start w:val="1"/>
      <w:numFmt w:val="bullet"/>
      <w:lvlText w:val=""/>
      <w:lvlJc w:val="left"/>
      <w:pPr>
        <w:ind w:left="23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4" w15:restartNumberingAfterBreak="0">
    <w:nsid w:val="12563129"/>
    <w:multiLevelType w:val="multilevel"/>
    <w:tmpl w:val="774286E6"/>
    <w:lvl w:ilvl="0">
      <w:start w:val="3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Sylfaen" w:hint="default"/>
      </w:rPr>
    </w:lvl>
  </w:abstractNum>
  <w:abstractNum w:abstractNumId="5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C3D7F"/>
    <w:multiLevelType w:val="hybridMultilevel"/>
    <w:tmpl w:val="DCBE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71DAF"/>
    <w:multiLevelType w:val="multilevel"/>
    <w:tmpl w:val="E602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54422"/>
    <w:multiLevelType w:val="hybridMultilevel"/>
    <w:tmpl w:val="7EA86392"/>
    <w:lvl w:ilvl="0" w:tplc="0EBA63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55268B6"/>
    <w:multiLevelType w:val="hybridMultilevel"/>
    <w:tmpl w:val="D264F57C"/>
    <w:lvl w:ilvl="0" w:tplc="2110AE68">
      <w:start w:val="1"/>
      <w:numFmt w:val="decimal"/>
      <w:lvlText w:val="%1."/>
      <w:lvlJc w:val="left"/>
      <w:pPr>
        <w:ind w:left="90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74215"/>
    <w:multiLevelType w:val="hybridMultilevel"/>
    <w:tmpl w:val="9D82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71A3B"/>
    <w:multiLevelType w:val="hybridMultilevel"/>
    <w:tmpl w:val="023C0C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E0E72"/>
    <w:multiLevelType w:val="hybridMultilevel"/>
    <w:tmpl w:val="88A82DCA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A3F81"/>
    <w:multiLevelType w:val="hybridMultilevel"/>
    <w:tmpl w:val="001ED5D4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35B67"/>
    <w:multiLevelType w:val="multilevel"/>
    <w:tmpl w:val="73B43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D0073E5"/>
    <w:multiLevelType w:val="hybridMultilevel"/>
    <w:tmpl w:val="B4824E40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173262D"/>
    <w:multiLevelType w:val="hybridMultilevel"/>
    <w:tmpl w:val="773A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C5530"/>
    <w:multiLevelType w:val="hybridMultilevel"/>
    <w:tmpl w:val="AB242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F3FA3"/>
    <w:multiLevelType w:val="hybridMultilevel"/>
    <w:tmpl w:val="1AFA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46C10"/>
    <w:multiLevelType w:val="multilevel"/>
    <w:tmpl w:val="C3F6281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AcadNusx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492977"/>
    <w:multiLevelType w:val="multilevel"/>
    <w:tmpl w:val="C3F6281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AcadNusx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7824D7"/>
    <w:multiLevelType w:val="hybridMultilevel"/>
    <w:tmpl w:val="1C180BE0"/>
    <w:lvl w:ilvl="0" w:tplc="0409000D">
      <w:start w:val="1"/>
      <w:numFmt w:val="bullet"/>
      <w:lvlText w:val=""/>
      <w:lvlJc w:val="left"/>
      <w:pPr>
        <w:ind w:left="23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2" w15:restartNumberingAfterBreak="0">
    <w:nsid w:val="58BC734B"/>
    <w:multiLevelType w:val="hybridMultilevel"/>
    <w:tmpl w:val="B0E6E13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768EE"/>
    <w:multiLevelType w:val="multilevel"/>
    <w:tmpl w:val="8CBEF9F6"/>
    <w:lvl w:ilvl="0">
      <w:start w:val="2"/>
      <w:numFmt w:val="decimal"/>
      <w:lvlText w:val="%1."/>
      <w:lvlJc w:val="left"/>
      <w:pPr>
        <w:ind w:left="360" w:hanging="360"/>
      </w:pPr>
      <w:rPr>
        <w:rFonts w:cs="Sylfae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Sylfae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Sylfae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Sylfaen" w:hint="default"/>
        <w:sz w:val="22"/>
      </w:rPr>
    </w:lvl>
  </w:abstractNum>
  <w:abstractNum w:abstractNumId="24" w15:restartNumberingAfterBreak="0">
    <w:nsid w:val="5A6B10D1"/>
    <w:multiLevelType w:val="hybridMultilevel"/>
    <w:tmpl w:val="9514A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63645"/>
    <w:multiLevelType w:val="hybridMultilevel"/>
    <w:tmpl w:val="87DEB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5E65"/>
    <w:multiLevelType w:val="hybridMultilevel"/>
    <w:tmpl w:val="34C867F2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6D60"/>
    <w:multiLevelType w:val="hybridMultilevel"/>
    <w:tmpl w:val="120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27F1C"/>
    <w:multiLevelType w:val="hybridMultilevel"/>
    <w:tmpl w:val="E1086DA6"/>
    <w:lvl w:ilvl="0" w:tplc="127EC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439DA"/>
    <w:multiLevelType w:val="hybridMultilevel"/>
    <w:tmpl w:val="27CC37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5D719C"/>
    <w:multiLevelType w:val="hybridMultilevel"/>
    <w:tmpl w:val="6868E9A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3" w15:restartNumberingAfterBreak="0">
    <w:nsid w:val="77E01812"/>
    <w:multiLevelType w:val="hybridMultilevel"/>
    <w:tmpl w:val="98A0D74E"/>
    <w:lvl w:ilvl="0" w:tplc="63067A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E70AC2"/>
    <w:multiLevelType w:val="hybridMultilevel"/>
    <w:tmpl w:val="683C5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33"/>
  </w:num>
  <w:num w:numId="6">
    <w:abstractNumId w:val="25"/>
  </w:num>
  <w:num w:numId="7">
    <w:abstractNumId w:val="34"/>
  </w:num>
  <w:num w:numId="8">
    <w:abstractNumId w:val="9"/>
  </w:num>
  <w:num w:numId="9">
    <w:abstractNumId w:val="14"/>
  </w:num>
  <w:num w:numId="10">
    <w:abstractNumId w:val="23"/>
  </w:num>
  <w:num w:numId="11">
    <w:abstractNumId w:val="4"/>
  </w:num>
  <w:num w:numId="12">
    <w:abstractNumId w:val="12"/>
  </w:num>
  <w:num w:numId="13">
    <w:abstractNumId w:val="13"/>
  </w:num>
  <w:num w:numId="14">
    <w:abstractNumId w:val="22"/>
  </w:num>
  <w:num w:numId="15">
    <w:abstractNumId w:val="31"/>
  </w:num>
  <w:num w:numId="16">
    <w:abstractNumId w:val="6"/>
  </w:num>
  <w:num w:numId="17">
    <w:abstractNumId w:val="5"/>
  </w:num>
  <w:num w:numId="18">
    <w:abstractNumId w:val="0"/>
  </w:num>
  <w:num w:numId="19">
    <w:abstractNumId w:val="7"/>
  </w:num>
  <w:num w:numId="20">
    <w:abstractNumId w:val="11"/>
  </w:num>
  <w:num w:numId="21">
    <w:abstractNumId w:val="17"/>
  </w:num>
  <w:num w:numId="22">
    <w:abstractNumId w:val="30"/>
  </w:num>
  <w:num w:numId="23">
    <w:abstractNumId w:val="16"/>
  </w:num>
  <w:num w:numId="24">
    <w:abstractNumId w:val="1"/>
  </w:num>
  <w:num w:numId="25">
    <w:abstractNumId w:val="26"/>
  </w:num>
  <w:num w:numId="26">
    <w:abstractNumId w:val="15"/>
  </w:num>
  <w:num w:numId="27">
    <w:abstractNumId w:val="29"/>
  </w:num>
  <w:num w:numId="28">
    <w:abstractNumId w:val="27"/>
  </w:num>
  <w:num w:numId="29">
    <w:abstractNumId w:val="10"/>
  </w:num>
  <w:num w:numId="30">
    <w:abstractNumId w:val="28"/>
  </w:num>
  <w:num w:numId="31">
    <w:abstractNumId w:val="18"/>
  </w:num>
  <w:num w:numId="32">
    <w:abstractNumId w:val="3"/>
  </w:num>
  <w:num w:numId="33">
    <w:abstractNumId w:val="32"/>
  </w:num>
  <w:num w:numId="34">
    <w:abstractNumId w:val="21"/>
  </w:num>
  <w:num w:numId="35">
    <w:abstractNumId w:val="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786"/>
    <w:rsid w:val="000423E2"/>
    <w:rsid w:val="00042DB7"/>
    <w:rsid w:val="00090F59"/>
    <w:rsid w:val="000B36F9"/>
    <w:rsid w:val="000C4F89"/>
    <w:rsid w:val="000E7029"/>
    <w:rsid w:val="00123FF7"/>
    <w:rsid w:val="001360CB"/>
    <w:rsid w:val="00143909"/>
    <w:rsid w:val="00151E73"/>
    <w:rsid w:val="00180EB0"/>
    <w:rsid w:val="00184786"/>
    <w:rsid w:val="001B660D"/>
    <w:rsid w:val="00205C1A"/>
    <w:rsid w:val="00215F86"/>
    <w:rsid w:val="00243493"/>
    <w:rsid w:val="002644D8"/>
    <w:rsid w:val="002650D7"/>
    <w:rsid w:val="002819C3"/>
    <w:rsid w:val="002901AD"/>
    <w:rsid w:val="00292406"/>
    <w:rsid w:val="00296EA8"/>
    <w:rsid w:val="002C4AA5"/>
    <w:rsid w:val="003224C4"/>
    <w:rsid w:val="003317E2"/>
    <w:rsid w:val="00333270"/>
    <w:rsid w:val="0033787E"/>
    <w:rsid w:val="00357E85"/>
    <w:rsid w:val="0036536E"/>
    <w:rsid w:val="0037167F"/>
    <w:rsid w:val="003A1B5E"/>
    <w:rsid w:val="003B34B4"/>
    <w:rsid w:val="003C3EB5"/>
    <w:rsid w:val="003F1763"/>
    <w:rsid w:val="003F4F16"/>
    <w:rsid w:val="00401AC2"/>
    <w:rsid w:val="00431757"/>
    <w:rsid w:val="00477E59"/>
    <w:rsid w:val="0049288B"/>
    <w:rsid w:val="004A0906"/>
    <w:rsid w:val="004B418A"/>
    <w:rsid w:val="004B567A"/>
    <w:rsid w:val="004C37D9"/>
    <w:rsid w:val="004D33D1"/>
    <w:rsid w:val="0050187E"/>
    <w:rsid w:val="00503F5C"/>
    <w:rsid w:val="00505F69"/>
    <w:rsid w:val="00572094"/>
    <w:rsid w:val="005726A4"/>
    <w:rsid w:val="00576437"/>
    <w:rsid w:val="00576CA3"/>
    <w:rsid w:val="00584F6A"/>
    <w:rsid w:val="005941CB"/>
    <w:rsid w:val="005D10AA"/>
    <w:rsid w:val="0061573E"/>
    <w:rsid w:val="006249A5"/>
    <w:rsid w:val="006624FE"/>
    <w:rsid w:val="00671C53"/>
    <w:rsid w:val="00692BAD"/>
    <w:rsid w:val="006C5AAE"/>
    <w:rsid w:val="006E2CEE"/>
    <w:rsid w:val="007015A0"/>
    <w:rsid w:val="00722C3B"/>
    <w:rsid w:val="007301F1"/>
    <w:rsid w:val="00741A75"/>
    <w:rsid w:val="00741B01"/>
    <w:rsid w:val="00754538"/>
    <w:rsid w:val="00771019"/>
    <w:rsid w:val="00774621"/>
    <w:rsid w:val="007B32C1"/>
    <w:rsid w:val="007D1A86"/>
    <w:rsid w:val="007D3274"/>
    <w:rsid w:val="00811047"/>
    <w:rsid w:val="008608D0"/>
    <w:rsid w:val="00893B35"/>
    <w:rsid w:val="008A3C30"/>
    <w:rsid w:val="008A4621"/>
    <w:rsid w:val="008A5DC2"/>
    <w:rsid w:val="008B7111"/>
    <w:rsid w:val="008C35BF"/>
    <w:rsid w:val="008F6580"/>
    <w:rsid w:val="00900242"/>
    <w:rsid w:val="00905DCC"/>
    <w:rsid w:val="00923555"/>
    <w:rsid w:val="00923983"/>
    <w:rsid w:val="00924C9B"/>
    <w:rsid w:val="009423A1"/>
    <w:rsid w:val="009A46DB"/>
    <w:rsid w:val="009E4D03"/>
    <w:rsid w:val="00A0516E"/>
    <w:rsid w:val="00A05CA3"/>
    <w:rsid w:val="00A41E50"/>
    <w:rsid w:val="00A47DCD"/>
    <w:rsid w:val="00A55D7D"/>
    <w:rsid w:val="00A607D3"/>
    <w:rsid w:val="00A72F20"/>
    <w:rsid w:val="00A7398C"/>
    <w:rsid w:val="00A83FC9"/>
    <w:rsid w:val="00A84118"/>
    <w:rsid w:val="00AA07FB"/>
    <w:rsid w:val="00AF16B1"/>
    <w:rsid w:val="00B61607"/>
    <w:rsid w:val="00B7141B"/>
    <w:rsid w:val="00BA2E68"/>
    <w:rsid w:val="00BA6E71"/>
    <w:rsid w:val="00BD226F"/>
    <w:rsid w:val="00BD38D8"/>
    <w:rsid w:val="00BF1293"/>
    <w:rsid w:val="00C01E85"/>
    <w:rsid w:val="00C14368"/>
    <w:rsid w:val="00C21EB7"/>
    <w:rsid w:val="00C24491"/>
    <w:rsid w:val="00C43021"/>
    <w:rsid w:val="00C4566D"/>
    <w:rsid w:val="00C72672"/>
    <w:rsid w:val="00CB7167"/>
    <w:rsid w:val="00CD6743"/>
    <w:rsid w:val="00CE4443"/>
    <w:rsid w:val="00CF2033"/>
    <w:rsid w:val="00CF422B"/>
    <w:rsid w:val="00CF47BB"/>
    <w:rsid w:val="00D02078"/>
    <w:rsid w:val="00D15308"/>
    <w:rsid w:val="00D16BF6"/>
    <w:rsid w:val="00D17BDA"/>
    <w:rsid w:val="00D217C7"/>
    <w:rsid w:val="00D300A7"/>
    <w:rsid w:val="00D35C9C"/>
    <w:rsid w:val="00D4351E"/>
    <w:rsid w:val="00D60FC4"/>
    <w:rsid w:val="00DF0529"/>
    <w:rsid w:val="00E204F1"/>
    <w:rsid w:val="00E34681"/>
    <w:rsid w:val="00E42534"/>
    <w:rsid w:val="00E425E6"/>
    <w:rsid w:val="00E473BC"/>
    <w:rsid w:val="00E52079"/>
    <w:rsid w:val="00E96723"/>
    <w:rsid w:val="00EB4E29"/>
    <w:rsid w:val="00EB6314"/>
    <w:rsid w:val="00EE5397"/>
    <w:rsid w:val="00F05AD8"/>
    <w:rsid w:val="00F8522D"/>
    <w:rsid w:val="00FE6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4DE1"/>
  <w15:docId w15:val="{A8CAB279-6621-4E5E-9005-F9966ACD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786"/>
    <w:pPr>
      <w:spacing w:after="200" w:line="276" w:lineRule="auto"/>
    </w:pPr>
    <w:rPr>
      <w:rFonts w:eastAsiaTheme="minorEastAsia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47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7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7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1847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786"/>
    <w:rPr>
      <w:rFonts w:asciiTheme="majorHAnsi" w:eastAsiaTheme="majorEastAsia" w:hAnsiTheme="majorHAnsi" w:cstheme="majorBidi"/>
      <w:color w:val="2E74B5" w:themeColor="accent1" w:themeShade="BF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18478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786"/>
    <w:rPr>
      <w:rFonts w:eastAsiaTheme="minorEastAsia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18478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786"/>
    <w:rPr>
      <w:rFonts w:eastAsiaTheme="minorEastAsia"/>
      <w:lang w:val="ru-RU" w:eastAsia="ru-RU"/>
    </w:rPr>
  </w:style>
  <w:style w:type="character" w:styleId="PageNumber">
    <w:name w:val="page number"/>
    <w:basedOn w:val="DefaultParagraphFont"/>
    <w:rsid w:val="00184786"/>
  </w:style>
  <w:style w:type="character" w:styleId="Hyperlink">
    <w:name w:val="Hyperlink"/>
    <w:basedOn w:val="DefaultParagraphFont"/>
    <w:uiPriority w:val="99"/>
    <w:unhideWhenUsed/>
    <w:rsid w:val="001847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8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4786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18478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18478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8478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Elizbari">
    <w:name w:val="Elizbari"/>
    <w:basedOn w:val="Normal"/>
    <w:rsid w:val="00184786"/>
    <w:pPr>
      <w:spacing w:after="0" w:line="300" w:lineRule="exact"/>
    </w:pPr>
    <w:rPr>
      <w:rFonts w:ascii="Geo_Times" w:eastAsia="Times New Roman" w:hAnsi="Geo_Times" w:cs="Times New Roman"/>
      <w:lang w:eastAsia="zh-CN"/>
    </w:rPr>
  </w:style>
  <w:style w:type="paragraph" w:styleId="FootnoteText">
    <w:name w:val="footnote text"/>
    <w:basedOn w:val="Normal"/>
    <w:link w:val="FootnoteTextChar"/>
    <w:rsid w:val="0018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8478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uiPriority w:val="99"/>
    <w:rsid w:val="00184786"/>
    <w:rPr>
      <w:vertAlign w:val="superscript"/>
    </w:rPr>
  </w:style>
  <w:style w:type="paragraph" w:customStyle="1" w:styleId="Default">
    <w:name w:val="Default"/>
    <w:rsid w:val="00184786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unhideWhenUsed/>
    <w:rsid w:val="001847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786"/>
    <w:rPr>
      <w:rFonts w:eastAsiaTheme="minorEastAsia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1847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84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4786"/>
    <w:rPr>
      <w:rFonts w:eastAsiaTheme="minorEastAsia"/>
      <w:b/>
      <w:bCs/>
      <w:sz w:val="20"/>
      <w:szCs w:val="20"/>
      <w:lang w:val="ru-RU" w:eastAsia="ru-RU"/>
    </w:rPr>
  </w:style>
  <w:style w:type="paragraph" w:customStyle="1" w:styleId="abzacixml">
    <w:name w:val="abzaci_xml"/>
    <w:basedOn w:val="Normal"/>
    <w:uiPriority w:val="99"/>
    <w:qFormat/>
    <w:rsid w:val="00184786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18478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1847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84786"/>
    <w:rPr>
      <w:rFonts w:eastAsiaTheme="minorEastAsia"/>
      <w:sz w:val="20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unhideWhenUsed/>
    <w:rsid w:val="00184786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18478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84786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4786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qe.ge/res/docs/10%E1%83%9C_16.03.2018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Tengiz Kuprashvili</dc:creator>
  <cp:keywords/>
  <dc:description/>
  <cp:lastModifiedBy>admin</cp:lastModifiedBy>
  <cp:revision>101</cp:revision>
  <dcterms:created xsi:type="dcterms:W3CDTF">2021-07-27T06:39:00Z</dcterms:created>
  <dcterms:modified xsi:type="dcterms:W3CDTF">2021-09-23T10:45:00Z</dcterms:modified>
</cp:coreProperties>
</file>